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4E" w:rsidRPr="00D53A06" w:rsidRDefault="00551C4E" w:rsidP="00D570C0">
      <w:pPr>
        <w:spacing w:after="0" w:line="240" w:lineRule="auto"/>
        <w:jc w:val="center"/>
        <w:rPr>
          <w:rFonts w:asciiTheme="majorBidi" w:hAnsiTheme="majorBidi" w:cstheme="majorBidi"/>
          <w:b/>
        </w:rPr>
      </w:pPr>
      <w:r w:rsidRPr="00D53A06">
        <w:rPr>
          <w:rFonts w:asciiTheme="majorBidi" w:hAnsiTheme="majorBidi" w:cstheme="majorBidi"/>
          <w:b/>
        </w:rPr>
        <w:t>PENGARUH TERAPI TAWA (LAUGHTER THERAPY) TERHADAP</w:t>
      </w:r>
    </w:p>
    <w:p w:rsidR="00551C4E" w:rsidRPr="00D53A06" w:rsidRDefault="00551C4E" w:rsidP="00D570C0">
      <w:pPr>
        <w:spacing w:after="0" w:line="240" w:lineRule="auto"/>
        <w:jc w:val="center"/>
        <w:rPr>
          <w:rFonts w:asciiTheme="majorBidi" w:hAnsiTheme="majorBidi" w:cstheme="majorBidi"/>
          <w:b/>
        </w:rPr>
      </w:pPr>
      <w:r w:rsidRPr="00D53A06">
        <w:rPr>
          <w:rFonts w:asciiTheme="majorBidi" w:hAnsiTheme="majorBidi" w:cstheme="majorBidi"/>
          <w:b/>
        </w:rPr>
        <w:t>TINGKAT DEPRESI NEUROTIK PADA LANSIA</w:t>
      </w:r>
    </w:p>
    <w:p w:rsidR="00551C4E" w:rsidRPr="00D53A06" w:rsidRDefault="00551C4E" w:rsidP="00D570C0">
      <w:pPr>
        <w:spacing w:after="0" w:line="240" w:lineRule="auto"/>
        <w:jc w:val="center"/>
        <w:rPr>
          <w:rFonts w:asciiTheme="majorBidi" w:hAnsiTheme="majorBidi" w:cstheme="majorBidi"/>
          <w:b/>
        </w:rPr>
      </w:pPr>
      <w:r w:rsidRPr="00D53A06">
        <w:rPr>
          <w:rFonts w:asciiTheme="majorBidi" w:hAnsiTheme="majorBidi" w:cstheme="majorBidi"/>
          <w:b/>
        </w:rPr>
        <w:t>(Studi di Griya Cinta Kasih Jombang)</w:t>
      </w:r>
    </w:p>
    <w:p w:rsidR="00551C4E" w:rsidRPr="00D53A06" w:rsidRDefault="00551C4E" w:rsidP="00D570C0">
      <w:pPr>
        <w:spacing w:after="0" w:line="240" w:lineRule="auto"/>
        <w:jc w:val="center"/>
        <w:rPr>
          <w:rFonts w:asciiTheme="majorBidi" w:hAnsiTheme="majorBidi" w:cstheme="majorBidi"/>
          <w:b/>
        </w:rPr>
      </w:pPr>
    </w:p>
    <w:p w:rsidR="00551C4E" w:rsidRPr="00D53A06" w:rsidRDefault="00551C4E" w:rsidP="00D570C0">
      <w:pPr>
        <w:spacing w:after="0" w:line="240" w:lineRule="auto"/>
        <w:jc w:val="center"/>
        <w:rPr>
          <w:rFonts w:asciiTheme="majorBidi" w:hAnsiTheme="majorBidi" w:cstheme="majorBidi"/>
        </w:rPr>
      </w:pPr>
      <w:r w:rsidRPr="00D53A06">
        <w:rPr>
          <w:rFonts w:asciiTheme="majorBidi" w:hAnsiTheme="majorBidi" w:cstheme="majorBidi"/>
          <w:bCs/>
        </w:rPr>
        <w:t>Exwan agus Prasetyo</w:t>
      </w:r>
      <w:r w:rsidRPr="00D53A06">
        <w:rPr>
          <w:rFonts w:asciiTheme="majorBidi" w:hAnsiTheme="majorBidi" w:cstheme="majorBidi"/>
          <w:b/>
        </w:rPr>
        <w:t xml:space="preserve">* </w:t>
      </w:r>
      <w:r w:rsidRPr="00D53A06">
        <w:rPr>
          <w:rFonts w:asciiTheme="majorBidi" w:hAnsiTheme="majorBidi" w:cstheme="majorBidi"/>
        </w:rPr>
        <w:t>Maharani** Baderi***</w:t>
      </w:r>
    </w:p>
    <w:p w:rsidR="00551C4E" w:rsidRPr="00D53A06" w:rsidRDefault="00551C4E" w:rsidP="00D570C0">
      <w:pPr>
        <w:spacing w:after="0" w:line="240" w:lineRule="auto"/>
        <w:jc w:val="center"/>
        <w:rPr>
          <w:rFonts w:asciiTheme="majorBidi" w:hAnsiTheme="majorBidi" w:cstheme="majorBidi"/>
        </w:rPr>
      </w:pPr>
    </w:p>
    <w:p w:rsidR="00551C4E" w:rsidRPr="00D53A06" w:rsidRDefault="00551C4E" w:rsidP="00D570C0">
      <w:pPr>
        <w:spacing w:after="0" w:line="240" w:lineRule="auto"/>
        <w:jc w:val="center"/>
        <w:rPr>
          <w:rFonts w:asciiTheme="majorBidi" w:hAnsiTheme="majorBidi" w:cstheme="majorBidi"/>
          <w:b/>
          <w:bCs/>
        </w:rPr>
      </w:pPr>
      <w:r w:rsidRPr="00D53A06">
        <w:rPr>
          <w:rFonts w:asciiTheme="majorBidi" w:hAnsiTheme="majorBidi" w:cstheme="majorBidi"/>
          <w:b/>
          <w:bCs/>
        </w:rPr>
        <w:t>ABSTRAK</w:t>
      </w:r>
    </w:p>
    <w:p w:rsidR="00551C4E" w:rsidRPr="00D53A06" w:rsidRDefault="00551C4E" w:rsidP="00D570C0">
      <w:pPr>
        <w:spacing w:after="0" w:line="240" w:lineRule="auto"/>
        <w:jc w:val="center"/>
        <w:rPr>
          <w:rFonts w:asciiTheme="majorBidi" w:hAnsiTheme="majorBidi" w:cstheme="majorBidi"/>
          <w:b/>
          <w:bCs/>
        </w:rPr>
      </w:pPr>
    </w:p>
    <w:p w:rsidR="00551C4E" w:rsidRPr="00D53A06" w:rsidRDefault="00551C4E" w:rsidP="00D570C0">
      <w:pPr>
        <w:spacing w:after="0" w:line="240" w:lineRule="auto"/>
        <w:jc w:val="both"/>
        <w:rPr>
          <w:rFonts w:asciiTheme="majorBidi" w:hAnsiTheme="majorBidi" w:cstheme="majorBidi"/>
        </w:rPr>
      </w:pPr>
      <w:r w:rsidRPr="00D53A06">
        <w:rPr>
          <w:rFonts w:asciiTheme="majorBidi" w:hAnsiTheme="majorBidi" w:cstheme="majorBidi"/>
          <w:b/>
          <w:bCs/>
        </w:rPr>
        <w:t xml:space="preserve">Pendahuluan </w:t>
      </w:r>
      <w:r w:rsidRPr="00D53A06">
        <w:rPr>
          <w:rFonts w:asciiTheme="majorBidi" w:hAnsiTheme="majorBidi" w:cstheme="majorBidi"/>
        </w:rPr>
        <w:t xml:space="preserve">: Depresi merupakan salah satu penyakit mental yang biasa terjadi pada lansia, dengan beberapa tanda kesedihan, defisit aktivitas, motivasi dan kebosanan. Kehilangan pekerjaan, pasangan, dan kesepian, dapat menyebabkan lansia mengalami depresi. Salah satu pengobatan alternatif untuk depresi adalah terapi tawa. Menurut Kataria (2016), depresi pada orang dewasa dapat dikurangi dengan terapi tawa. Tetapi pengaruh terapi tawa terhadap tingkat depresi lansia masih belum jelas. Dengan demikian, penelitian ini bertujuan untuk mengetahui pengaruh terapi tawa terhadap tingkat depresi lansia yang tinggal di fasilitas sosial. </w:t>
      </w:r>
      <w:r w:rsidRPr="00D53A06">
        <w:rPr>
          <w:rFonts w:asciiTheme="majorBidi" w:hAnsiTheme="majorBidi" w:cstheme="majorBidi"/>
          <w:b/>
          <w:bCs/>
        </w:rPr>
        <w:t xml:space="preserve">Tujuan </w:t>
      </w:r>
      <w:r w:rsidRPr="00D53A06">
        <w:rPr>
          <w:rFonts w:asciiTheme="majorBidi" w:hAnsiTheme="majorBidi" w:cstheme="majorBidi"/>
        </w:rPr>
        <w:t>penelitian meng</w:t>
      </w:r>
      <w:r w:rsidRPr="00D53A06">
        <w:rPr>
          <w:rFonts w:asciiTheme="majorBidi" w:hAnsiTheme="majorBidi" w:cstheme="majorBidi"/>
          <w:lang w:val="en-GB"/>
        </w:rPr>
        <w:t>analisa</w:t>
      </w:r>
      <w:r w:rsidRPr="00D53A06">
        <w:rPr>
          <w:rFonts w:asciiTheme="majorBidi" w:hAnsiTheme="majorBidi" w:cstheme="majorBidi"/>
        </w:rPr>
        <w:t xml:space="preserve"> Pengaruh Terapi Tawa (</w:t>
      </w:r>
      <w:r w:rsidRPr="00D53A06">
        <w:rPr>
          <w:rFonts w:asciiTheme="majorBidi" w:hAnsiTheme="majorBidi" w:cstheme="majorBidi"/>
          <w:i/>
          <w:iCs/>
        </w:rPr>
        <w:t>laughter therapy</w:t>
      </w:r>
      <w:r w:rsidRPr="00D53A06">
        <w:rPr>
          <w:rFonts w:asciiTheme="majorBidi" w:hAnsiTheme="majorBidi" w:cstheme="majorBidi"/>
        </w:rPr>
        <w:t xml:space="preserve">). </w:t>
      </w:r>
      <w:r w:rsidRPr="00D53A06">
        <w:rPr>
          <w:rFonts w:asciiTheme="majorBidi" w:hAnsiTheme="majorBidi" w:cstheme="majorBidi"/>
          <w:b/>
          <w:bCs/>
        </w:rPr>
        <w:t>Metode</w:t>
      </w:r>
      <w:r w:rsidRPr="00D53A06">
        <w:rPr>
          <w:rFonts w:asciiTheme="majorBidi" w:hAnsiTheme="majorBidi" w:cstheme="majorBidi"/>
        </w:rPr>
        <w:t xml:space="preserve"> : Terhadap Tingkat Depresi neurotik pada Lansia di Griya Cinta Kasih JombangDesain yang digunakan pada penelitian ini adala pra-eksperimental, dengan satu kelompok lansia pre-posttest tunggal. Populasi adalah lansia yang tinggal di fasilitas asrama sosial Griya Cinta Kasih Jombang. Sampel diambil secara purposive sampling, dengan total 30 responden berdasarkan kriteria inklusi dan eksklusi. Variabel bebas adalah terapi tawa dan variabel terikat adalah tingkat depresi lansia. Data dikumpulkan dengan menggunakan kuesioner struktural dengan skala depresi geriatri dan kemudian secara statistik dihitung menggunakan uji peringkat bertanda wilcoxon, dengan tingkat signifikansi α &lt; 0,05.</w:t>
      </w:r>
      <w:r w:rsidRPr="00D53A06">
        <w:rPr>
          <w:rFonts w:asciiTheme="majorBidi" w:hAnsiTheme="majorBidi" w:cstheme="majorBidi"/>
          <w:b/>
          <w:bCs/>
        </w:rPr>
        <w:t>Hasil</w:t>
      </w:r>
      <w:r w:rsidRPr="00D53A06">
        <w:rPr>
          <w:rFonts w:asciiTheme="majorBidi" w:hAnsiTheme="majorBidi" w:cstheme="majorBidi"/>
        </w:rPr>
        <w:t xml:space="preserve"> penelitian ini menunjukkan bahwa terapi tawa berpengaruh pada penurunan tingkat depresi pada lansia (p : 0,000). </w:t>
      </w:r>
      <w:r w:rsidRPr="00D53A06">
        <w:rPr>
          <w:rFonts w:asciiTheme="majorBidi" w:hAnsiTheme="majorBidi" w:cstheme="majorBidi"/>
          <w:b/>
          <w:bCs/>
        </w:rPr>
        <w:t>Kesimpulan</w:t>
      </w:r>
      <w:r w:rsidRPr="00D53A06">
        <w:rPr>
          <w:rFonts w:asciiTheme="majorBidi" w:hAnsiTheme="majorBidi" w:cstheme="majorBidi"/>
        </w:rPr>
        <w:t xml:space="preserve"> dari penelitian ini bahwa terapi tawa dapat dilakukan untuk mengatasi masalah depresi pada orang tua dan responden diversivisasi dan perlu terapi berkelanjutan, karena depresi dapat terulang kembali. </w:t>
      </w:r>
      <w:r w:rsidRPr="00D53A06">
        <w:rPr>
          <w:rFonts w:asciiTheme="majorBidi" w:hAnsiTheme="majorBidi" w:cstheme="majorBidi"/>
          <w:b/>
          <w:bCs/>
        </w:rPr>
        <w:t>Saran</w:t>
      </w:r>
      <w:r w:rsidRPr="00D53A06">
        <w:rPr>
          <w:rFonts w:asciiTheme="majorBidi" w:hAnsiTheme="majorBidi" w:cstheme="majorBidi"/>
        </w:rPr>
        <w:t xml:space="preserve"> bagi perawat di Griya Cinta Kasih Jombang supaya dapat melakukan terapi tersebut secara rutin agar pasien tidak mengalami masalah depresi lebih berat. </w:t>
      </w:r>
    </w:p>
    <w:p w:rsidR="00551C4E" w:rsidRPr="00D53A06" w:rsidRDefault="00551C4E" w:rsidP="00D570C0">
      <w:pPr>
        <w:spacing w:after="0" w:line="240" w:lineRule="auto"/>
        <w:jc w:val="both"/>
        <w:rPr>
          <w:rFonts w:asciiTheme="majorBidi" w:hAnsiTheme="majorBidi" w:cstheme="majorBidi"/>
        </w:rPr>
      </w:pPr>
    </w:p>
    <w:p w:rsidR="00551C4E" w:rsidRPr="00D53A06" w:rsidRDefault="00551C4E" w:rsidP="00D570C0">
      <w:pPr>
        <w:spacing w:after="0" w:line="240" w:lineRule="auto"/>
        <w:jc w:val="both"/>
        <w:rPr>
          <w:rFonts w:asciiTheme="majorBidi" w:hAnsiTheme="majorBidi" w:cstheme="majorBidi"/>
        </w:rPr>
      </w:pPr>
    </w:p>
    <w:p w:rsidR="00551C4E" w:rsidRPr="00D53A06" w:rsidRDefault="00551C4E" w:rsidP="00D570C0">
      <w:pPr>
        <w:spacing w:after="0" w:line="240" w:lineRule="auto"/>
        <w:jc w:val="both"/>
        <w:rPr>
          <w:rFonts w:asciiTheme="majorBidi" w:hAnsiTheme="majorBidi" w:cstheme="majorBidi"/>
          <w:b/>
        </w:rPr>
      </w:pPr>
      <w:r w:rsidRPr="00D53A06">
        <w:rPr>
          <w:rFonts w:asciiTheme="majorBidi" w:hAnsiTheme="majorBidi" w:cstheme="majorBidi"/>
          <w:b/>
        </w:rPr>
        <w:t>Kata Kunci : Terapi Tawa, Lansia, Depresi</w:t>
      </w:r>
    </w:p>
    <w:p w:rsidR="00551C4E" w:rsidRPr="00D53A06" w:rsidRDefault="00551C4E" w:rsidP="00D570C0">
      <w:pPr>
        <w:spacing w:after="0" w:line="240" w:lineRule="auto"/>
        <w:jc w:val="both"/>
        <w:rPr>
          <w:rFonts w:asciiTheme="majorBidi" w:hAnsiTheme="majorBidi" w:cstheme="majorBidi"/>
          <w:b/>
        </w:rPr>
      </w:pPr>
    </w:p>
    <w:p w:rsidR="00551C4E" w:rsidRPr="00D53A06" w:rsidRDefault="00551C4E" w:rsidP="00D570C0">
      <w:pPr>
        <w:spacing w:after="0" w:line="240" w:lineRule="auto"/>
        <w:jc w:val="center"/>
        <w:rPr>
          <w:rFonts w:asciiTheme="majorBidi" w:hAnsiTheme="majorBidi" w:cstheme="majorBidi"/>
          <w:b/>
          <w:i/>
          <w:iCs/>
        </w:rPr>
      </w:pPr>
      <w:r w:rsidRPr="00D53A06">
        <w:rPr>
          <w:rFonts w:asciiTheme="majorBidi" w:hAnsiTheme="majorBidi" w:cstheme="majorBidi"/>
          <w:b/>
        </w:rPr>
        <w:t>T</w:t>
      </w:r>
      <w:r w:rsidRPr="00D53A06">
        <w:rPr>
          <w:rFonts w:asciiTheme="majorBidi" w:hAnsiTheme="majorBidi" w:cstheme="majorBidi"/>
          <w:b/>
          <w:i/>
          <w:iCs/>
        </w:rPr>
        <w:t>HE INFLUENCE OF LAUGHTER THERAPY TO THE DEPRESSION</w:t>
      </w:r>
    </w:p>
    <w:p w:rsidR="00551C4E" w:rsidRPr="00D53A06" w:rsidRDefault="00551C4E" w:rsidP="00D570C0">
      <w:pPr>
        <w:spacing w:after="0" w:line="240" w:lineRule="auto"/>
        <w:jc w:val="center"/>
        <w:rPr>
          <w:rFonts w:asciiTheme="majorBidi" w:hAnsiTheme="majorBidi" w:cstheme="majorBidi"/>
          <w:b/>
          <w:i/>
          <w:iCs/>
        </w:rPr>
      </w:pPr>
      <w:r w:rsidRPr="00D53A06">
        <w:rPr>
          <w:rFonts w:asciiTheme="majorBidi" w:hAnsiTheme="majorBidi" w:cstheme="majorBidi"/>
          <w:b/>
          <w:i/>
          <w:iCs/>
        </w:rPr>
        <w:t>LEVEL OF ELDERLY</w:t>
      </w:r>
    </w:p>
    <w:p w:rsidR="00551C4E" w:rsidRPr="00D53A06" w:rsidRDefault="00551C4E" w:rsidP="00D570C0">
      <w:pPr>
        <w:spacing w:after="0" w:line="240" w:lineRule="auto"/>
        <w:jc w:val="center"/>
        <w:rPr>
          <w:rFonts w:asciiTheme="majorBidi" w:hAnsiTheme="majorBidi" w:cstheme="majorBidi"/>
          <w:b/>
          <w:i/>
          <w:iCs/>
        </w:rPr>
      </w:pPr>
      <w:r w:rsidRPr="00D53A06">
        <w:rPr>
          <w:rFonts w:asciiTheme="majorBidi" w:hAnsiTheme="majorBidi" w:cstheme="majorBidi"/>
          <w:b/>
          <w:i/>
          <w:iCs/>
        </w:rPr>
        <w:t>(Study at Griya Cinta Kasih Jombang)</w:t>
      </w:r>
    </w:p>
    <w:p w:rsidR="00551C4E" w:rsidRPr="00D53A06" w:rsidRDefault="00551C4E" w:rsidP="00D570C0">
      <w:pPr>
        <w:spacing w:after="0" w:line="240" w:lineRule="auto"/>
        <w:jc w:val="center"/>
        <w:rPr>
          <w:rFonts w:asciiTheme="majorBidi" w:hAnsiTheme="majorBidi" w:cstheme="majorBidi"/>
          <w:b/>
          <w:i/>
          <w:iCs/>
        </w:rPr>
      </w:pPr>
    </w:p>
    <w:p w:rsidR="00551C4E" w:rsidRPr="00D53A06" w:rsidRDefault="00551C4E" w:rsidP="00D570C0">
      <w:pPr>
        <w:spacing w:after="0" w:line="240" w:lineRule="auto"/>
        <w:jc w:val="center"/>
        <w:rPr>
          <w:rFonts w:asciiTheme="majorBidi" w:hAnsiTheme="majorBidi" w:cstheme="majorBidi"/>
          <w:b/>
          <w:bCs/>
          <w:i/>
        </w:rPr>
      </w:pPr>
      <w:r w:rsidRPr="00D53A06">
        <w:rPr>
          <w:rFonts w:asciiTheme="majorBidi" w:hAnsiTheme="majorBidi" w:cstheme="majorBidi"/>
          <w:b/>
          <w:bCs/>
          <w:i/>
        </w:rPr>
        <w:t>ABSTRACT</w:t>
      </w:r>
    </w:p>
    <w:p w:rsidR="00551C4E" w:rsidRPr="00D53A06" w:rsidRDefault="00551C4E" w:rsidP="00D570C0">
      <w:pPr>
        <w:spacing w:after="0" w:line="240" w:lineRule="auto"/>
        <w:jc w:val="center"/>
        <w:rPr>
          <w:rFonts w:asciiTheme="majorBidi" w:hAnsiTheme="majorBidi" w:cstheme="majorBidi"/>
          <w:b/>
          <w:i/>
          <w:iCs/>
        </w:rPr>
      </w:pPr>
    </w:p>
    <w:p w:rsidR="00551C4E" w:rsidRPr="00D53A06" w:rsidRDefault="00551C4E" w:rsidP="00D570C0">
      <w:pPr>
        <w:spacing w:after="0" w:line="240" w:lineRule="auto"/>
        <w:ind w:right="-1"/>
        <w:jc w:val="both"/>
        <w:rPr>
          <w:rFonts w:asciiTheme="majorBidi" w:hAnsiTheme="majorBidi" w:cstheme="majorBidi"/>
          <w:i/>
          <w:iCs/>
        </w:rPr>
      </w:pPr>
      <w:r w:rsidRPr="00D53A06">
        <w:rPr>
          <w:rFonts w:asciiTheme="majorBidi" w:hAnsiTheme="majorBidi" w:cstheme="majorBidi"/>
          <w:b/>
          <w:bCs/>
          <w:i/>
          <w:iCs/>
        </w:rPr>
        <w:t>Introduction</w:t>
      </w:r>
      <w:r w:rsidRPr="00D53A06">
        <w:rPr>
          <w:rFonts w:asciiTheme="majorBidi" w:hAnsiTheme="majorBidi" w:cstheme="majorBidi"/>
          <w:i/>
          <w:iCs/>
        </w:rPr>
        <w:t xml:space="preserve">: Depression is one of mental illness that commonly happen on elderly, with several signs of sadness, activity and motivation deficit, and boredom. Losing job, partner, and loneliness, may lead elderly into depression. </w:t>
      </w:r>
      <w:r w:rsidRPr="00D53A06">
        <w:rPr>
          <w:rFonts w:asciiTheme="majorBidi" w:hAnsiTheme="majorBidi" w:cstheme="majorBidi"/>
          <w:b/>
          <w:bCs/>
          <w:i/>
          <w:iCs/>
        </w:rPr>
        <w:t>Purpose :</w:t>
      </w:r>
      <w:r w:rsidRPr="00D53A06">
        <w:rPr>
          <w:rFonts w:asciiTheme="majorBidi" w:hAnsiTheme="majorBidi" w:cstheme="majorBidi"/>
          <w:i/>
          <w:iCs/>
        </w:rPr>
        <w:t xml:space="preserve"> One of alternative treatments for depression is laughter therapy. According to Kataria (2016), depression in adult can be decreased by laughter therapy. But the influence of laughter therapy to the depression level of elderly remains unclear. Thus, this study was aimed to investigate the influence of laughter therapy to the depression level of elderly who live in Social Facility. </w:t>
      </w:r>
      <w:r w:rsidRPr="00D53A06">
        <w:rPr>
          <w:rFonts w:asciiTheme="majorBidi" w:hAnsiTheme="majorBidi" w:cstheme="majorBidi"/>
          <w:b/>
          <w:bCs/>
          <w:i/>
          <w:iCs/>
        </w:rPr>
        <w:t>Methode:</w:t>
      </w:r>
      <w:r w:rsidRPr="00D53A06">
        <w:rPr>
          <w:rFonts w:asciiTheme="majorBidi" w:hAnsiTheme="majorBidi" w:cstheme="majorBidi"/>
          <w:i/>
          <w:iCs/>
        </w:rPr>
        <w:t xml:space="preserve"> The design used in this study was pra-experimental, with a single pre-posttest group of elderlies. The population was elderly who live in Social Boarding Facility Griya Cinta Kasih Jombang. The sample was taken by purposive sampling, with total of 11 respondents according to inclusion and exclussion criterias. The independent variable was laughter therapy with the dependent variable was depression level of elderly. The data were collected using structural questionnaire whith geriatric depression scale and were then statistically </w:t>
      </w:r>
      <w:r w:rsidRPr="00D53A06">
        <w:rPr>
          <w:rFonts w:asciiTheme="majorBidi" w:hAnsiTheme="majorBidi" w:cstheme="majorBidi"/>
          <w:i/>
          <w:iCs/>
        </w:rPr>
        <w:lastRenderedPageBreak/>
        <w:t>counted using wilcoxon signed rank test, with level of significiance of α ≤ 0,05.</w:t>
      </w:r>
      <w:r w:rsidRPr="00D53A06">
        <w:rPr>
          <w:rFonts w:asciiTheme="majorBidi" w:hAnsiTheme="majorBidi" w:cstheme="majorBidi"/>
          <w:b/>
          <w:bCs/>
          <w:i/>
          <w:iCs/>
        </w:rPr>
        <w:t xml:space="preserve">Result </w:t>
      </w:r>
      <w:r w:rsidRPr="00D53A06">
        <w:rPr>
          <w:rFonts w:asciiTheme="majorBidi" w:hAnsiTheme="majorBidi" w:cstheme="majorBidi"/>
          <w:i/>
          <w:iCs/>
        </w:rPr>
        <w:t xml:space="preserve">showed that laughter therapy have influenced on the reduction of the level of depression in elderly (p : 0,003). </w:t>
      </w:r>
      <w:r w:rsidRPr="00D53A06">
        <w:rPr>
          <w:rFonts w:asciiTheme="majorBidi" w:hAnsiTheme="majorBidi" w:cstheme="majorBidi"/>
          <w:b/>
          <w:bCs/>
          <w:i/>
          <w:iCs/>
        </w:rPr>
        <w:t>Conclusion :</w:t>
      </w:r>
      <w:r w:rsidRPr="00D53A06">
        <w:rPr>
          <w:rFonts w:asciiTheme="majorBidi" w:hAnsiTheme="majorBidi" w:cstheme="majorBidi"/>
          <w:i/>
          <w:iCs/>
        </w:rPr>
        <w:t xml:space="preserve"> It can be conclude that laughter therapy can be performed to overcome the depression problem in elderly and it is should be recommended for the caregiver. Further studies should involve diversivication respondents and need to continuous therapy, because depression can reoccur.</w:t>
      </w:r>
      <w:r w:rsidRPr="00D53A06">
        <w:rPr>
          <w:rFonts w:asciiTheme="majorBidi" w:hAnsiTheme="majorBidi" w:cstheme="majorBidi"/>
        </w:rPr>
        <w:t xml:space="preserve"> </w:t>
      </w:r>
      <w:r w:rsidRPr="00D53A06">
        <w:rPr>
          <w:rFonts w:asciiTheme="majorBidi" w:hAnsiTheme="majorBidi" w:cstheme="majorBidi"/>
          <w:b/>
          <w:bCs/>
          <w:i/>
          <w:iCs/>
        </w:rPr>
        <w:t>Suggestions</w:t>
      </w:r>
      <w:r w:rsidRPr="00D53A06">
        <w:rPr>
          <w:rFonts w:asciiTheme="majorBidi" w:hAnsiTheme="majorBidi" w:cstheme="majorBidi"/>
          <w:i/>
          <w:iCs/>
        </w:rPr>
        <w:t xml:space="preserve"> for nurses at Griya Cinta Kasih Jombang to be able to carry out such therapy routinely so that patients do not experience more severe depression problems.</w:t>
      </w:r>
    </w:p>
    <w:p w:rsidR="00551C4E" w:rsidRPr="00D53A06" w:rsidRDefault="00551C4E" w:rsidP="00D570C0">
      <w:pPr>
        <w:spacing w:after="0" w:line="240" w:lineRule="auto"/>
        <w:ind w:right="-1"/>
        <w:jc w:val="both"/>
        <w:rPr>
          <w:rFonts w:asciiTheme="majorBidi" w:hAnsiTheme="majorBidi" w:cstheme="majorBidi"/>
          <w:i/>
          <w:iCs/>
        </w:rPr>
      </w:pPr>
    </w:p>
    <w:p w:rsidR="00551C4E" w:rsidRPr="00D53A06" w:rsidRDefault="00551C4E" w:rsidP="00D570C0">
      <w:pPr>
        <w:spacing w:after="0" w:line="240" w:lineRule="auto"/>
        <w:ind w:right="-1"/>
        <w:jc w:val="both"/>
        <w:rPr>
          <w:rFonts w:asciiTheme="majorBidi" w:hAnsiTheme="majorBidi" w:cstheme="majorBidi"/>
          <w:b/>
          <w:i/>
          <w:iCs/>
        </w:rPr>
      </w:pPr>
      <w:r w:rsidRPr="00D53A06">
        <w:rPr>
          <w:rFonts w:asciiTheme="majorBidi" w:hAnsiTheme="majorBidi" w:cstheme="majorBidi"/>
          <w:b/>
          <w:i/>
          <w:iCs/>
        </w:rPr>
        <w:t>Keywords: laughter therapy, eldersly,drepesion</w:t>
      </w:r>
    </w:p>
    <w:p w:rsidR="00551C4E" w:rsidRDefault="00551C4E" w:rsidP="00D570C0">
      <w:pPr>
        <w:pStyle w:val="Title"/>
        <w:tabs>
          <w:tab w:val="right" w:pos="3060"/>
        </w:tabs>
        <w:rPr>
          <w:rFonts w:asciiTheme="majorBidi" w:hAnsiTheme="majorBidi" w:cstheme="majorBidi"/>
          <w:sz w:val="22"/>
          <w:szCs w:val="22"/>
        </w:rPr>
      </w:pPr>
    </w:p>
    <w:p w:rsidR="008367BE" w:rsidRPr="00B256B1" w:rsidRDefault="008367BE" w:rsidP="00D570C0">
      <w:pPr>
        <w:pStyle w:val="Title"/>
        <w:tabs>
          <w:tab w:val="right" w:pos="3060"/>
        </w:tabs>
        <w:rPr>
          <w:rFonts w:asciiTheme="majorBidi" w:hAnsiTheme="majorBidi" w:cstheme="majorBidi"/>
          <w:sz w:val="22"/>
          <w:szCs w:val="22"/>
        </w:rPr>
      </w:pPr>
    </w:p>
    <w:p w:rsidR="00551C4E" w:rsidRPr="00B256B1" w:rsidRDefault="00551C4E" w:rsidP="00D570C0">
      <w:pPr>
        <w:spacing w:after="0" w:line="240" w:lineRule="auto"/>
        <w:rPr>
          <w:rFonts w:asciiTheme="majorBidi" w:hAnsiTheme="majorBidi" w:cstheme="majorBidi"/>
          <w:i/>
        </w:rPr>
        <w:sectPr w:rsidR="00551C4E" w:rsidRPr="00B256B1" w:rsidSect="00B839A2">
          <w:footerReference w:type="default" r:id="rId7"/>
          <w:pgSz w:w="11907" w:h="16840"/>
          <w:pgMar w:top="1701" w:right="1701" w:bottom="1701" w:left="1985" w:header="720" w:footer="720" w:gutter="0"/>
          <w:cols w:space="720"/>
          <w:titlePg/>
          <w:docGrid w:linePitch="360"/>
        </w:sectPr>
      </w:pPr>
    </w:p>
    <w:p w:rsidR="00551C4E" w:rsidRPr="00B256B1" w:rsidRDefault="00551C4E" w:rsidP="00D570C0">
      <w:pPr>
        <w:spacing w:after="0" w:line="240" w:lineRule="auto"/>
        <w:jc w:val="both"/>
        <w:rPr>
          <w:rFonts w:asciiTheme="majorBidi" w:hAnsiTheme="majorBidi" w:cstheme="majorBidi"/>
          <w:b/>
        </w:rPr>
      </w:pPr>
      <w:r w:rsidRPr="00B256B1">
        <w:rPr>
          <w:rFonts w:asciiTheme="majorBidi" w:hAnsiTheme="majorBidi" w:cstheme="majorBidi"/>
          <w:b/>
        </w:rPr>
        <w:lastRenderedPageBreak/>
        <w:t>PENDAHULUAN</w:t>
      </w:r>
    </w:p>
    <w:p w:rsidR="00551C4E" w:rsidRPr="00B256B1" w:rsidRDefault="00551C4E" w:rsidP="00D570C0">
      <w:pPr>
        <w:spacing w:after="0" w:line="240" w:lineRule="auto"/>
        <w:jc w:val="both"/>
        <w:rPr>
          <w:rFonts w:asciiTheme="majorBidi" w:hAnsiTheme="majorBidi" w:cstheme="majorBidi"/>
          <w:b/>
        </w:rPr>
      </w:pPr>
    </w:p>
    <w:p w:rsidR="008367BE" w:rsidRDefault="008367BE" w:rsidP="00D570C0">
      <w:pPr>
        <w:spacing w:after="0" w:line="240" w:lineRule="auto"/>
        <w:jc w:val="both"/>
        <w:rPr>
          <w:rFonts w:asciiTheme="majorBidi" w:hAnsiTheme="majorBidi" w:cstheme="majorBidi"/>
        </w:rPr>
      </w:pPr>
      <w:r w:rsidRPr="006B0D75">
        <w:rPr>
          <w:rFonts w:asciiTheme="majorBidi" w:hAnsiTheme="majorBidi" w:cstheme="majorBidi"/>
        </w:rPr>
        <w:t>Depresi pada lansia merupakan salah satu dampak negatif penurunan fungsi tubuh yang ditandai dengan perasaan sedih berlebihan, terganggunya pola tidur, kehilangan selera makan, hasrat seksual, serta minat dalam melakukan aktivitas (Davison, dkk, 2010). Depresi dapat menimbulkan dampak negatif seperti perasaan tidak berguna, mudah marah, sedih, merasa disingkirkan dan tidak dibutuhkan lagi.</w:t>
      </w:r>
    </w:p>
    <w:p w:rsidR="008367BE" w:rsidRPr="006B0D75" w:rsidRDefault="008367BE" w:rsidP="00D570C0">
      <w:pPr>
        <w:spacing w:after="0" w:line="240" w:lineRule="auto"/>
        <w:jc w:val="both"/>
        <w:rPr>
          <w:rFonts w:asciiTheme="majorBidi" w:hAnsiTheme="majorBidi" w:cstheme="majorBidi"/>
        </w:rPr>
      </w:pPr>
    </w:p>
    <w:p w:rsidR="008367BE" w:rsidRDefault="008367BE" w:rsidP="00D570C0">
      <w:pPr>
        <w:spacing w:after="0" w:line="240" w:lineRule="auto"/>
        <w:jc w:val="both"/>
        <w:rPr>
          <w:rFonts w:asciiTheme="majorBidi" w:hAnsiTheme="majorBidi" w:cstheme="majorBidi"/>
          <w:color w:val="000000"/>
          <w:shd w:val="clear" w:color="auto" w:fill="FFFFFF"/>
          <w:lang w:val="en-GB"/>
        </w:rPr>
      </w:pPr>
      <w:r w:rsidRPr="006B0D75">
        <w:rPr>
          <w:rFonts w:asciiTheme="majorBidi" w:hAnsiTheme="majorBidi" w:cstheme="majorBidi"/>
        </w:rPr>
        <w:t xml:space="preserve">Data </w:t>
      </w:r>
      <w:r w:rsidRPr="006B0D75">
        <w:rPr>
          <w:rFonts w:asciiTheme="majorBidi" w:hAnsiTheme="majorBidi" w:cstheme="majorBidi"/>
          <w:color w:val="000000"/>
          <w:shd w:val="clear" w:color="auto" w:fill="FFFFFF"/>
        </w:rPr>
        <w:t>WHO pada tahun 2017 menjelaskan bahwa terdapat sekitar 35 juta orang terkena depresi.</w:t>
      </w:r>
      <w:r w:rsidRPr="006B0D75">
        <w:rPr>
          <w:rFonts w:asciiTheme="majorBidi" w:hAnsiTheme="majorBidi" w:cstheme="majorBidi"/>
        </w:rPr>
        <w:t xml:space="preserve">Kementrian kesehatan menyatakanorang dewasa Indonesia yang mengalami gangguan mental emosional berupa gangguan kecemasan dan depresi sebanyak  11,6% dari 150 juta jiwa (Hidayat, 2016). </w:t>
      </w:r>
      <w:r w:rsidRPr="006B0D75">
        <w:rPr>
          <w:rFonts w:asciiTheme="majorBidi" w:hAnsiTheme="majorBidi" w:cstheme="majorBidi"/>
          <w:color w:val="000000"/>
          <w:shd w:val="clear" w:color="auto" w:fill="FFFFFF"/>
        </w:rPr>
        <w:t>Data Riskesdas tahun 2017me</w:t>
      </w:r>
      <w:r w:rsidRPr="006B0D75">
        <w:rPr>
          <w:rFonts w:asciiTheme="majorBidi" w:hAnsiTheme="majorBidi" w:cstheme="majorBidi"/>
          <w:color w:val="000000"/>
          <w:shd w:val="clear" w:color="auto" w:fill="FFFFFF"/>
          <w:lang w:val="en-GB"/>
        </w:rPr>
        <w:t>n</w:t>
      </w:r>
      <w:r w:rsidRPr="006B0D75">
        <w:rPr>
          <w:rFonts w:asciiTheme="majorBidi" w:hAnsiTheme="majorBidi" w:cstheme="majorBidi"/>
          <w:color w:val="000000"/>
          <w:shd w:val="clear" w:color="auto" w:fill="FFFFFF"/>
        </w:rPr>
        <w:t xml:space="preserve">unjukkan prevalensi ganggunan mental emosional </w:t>
      </w:r>
      <w:r w:rsidRPr="006B0D75">
        <w:rPr>
          <w:rFonts w:asciiTheme="majorBidi" w:hAnsiTheme="majorBidi" w:cstheme="majorBidi"/>
          <w:color w:val="000000"/>
          <w:shd w:val="clear" w:color="auto" w:fill="FFFFFF"/>
          <w:lang w:val="en-GB"/>
        </w:rPr>
        <w:t>di Provinsi Jawa Timur bahwa</w:t>
      </w:r>
      <w:r w:rsidRPr="006B0D75">
        <w:rPr>
          <w:rFonts w:asciiTheme="majorBidi" w:hAnsiTheme="majorBidi" w:cstheme="majorBidi"/>
          <w:color w:val="000000"/>
          <w:shd w:val="clear" w:color="auto" w:fill="FFFFFF"/>
        </w:rPr>
        <w:t xml:space="preserve"> gejala-gejala depresi usia 15 tahun ke atas mencapai sekitar </w:t>
      </w:r>
      <w:r w:rsidRPr="006B0D75">
        <w:rPr>
          <w:rFonts w:asciiTheme="majorBidi" w:hAnsiTheme="majorBidi" w:cstheme="majorBidi"/>
          <w:color w:val="000000"/>
          <w:shd w:val="clear" w:color="auto" w:fill="FFFFFF"/>
          <w:lang w:val="en-GB"/>
        </w:rPr>
        <w:t>16</w:t>
      </w:r>
      <w:r w:rsidRPr="006B0D75">
        <w:rPr>
          <w:rFonts w:asciiTheme="majorBidi" w:hAnsiTheme="majorBidi" w:cstheme="majorBidi"/>
          <w:color w:val="000000"/>
          <w:shd w:val="clear" w:color="auto" w:fill="FFFFFF"/>
        </w:rPr>
        <w:t xml:space="preserve"> juta orang atau </w:t>
      </w:r>
      <w:r w:rsidRPr="006B0D75">
        <w:rPr>
          <w:rFonts w:asciiTheme="majorBidi" w:hAnsiTheme="majorBidi" w:cstheme="majorBidi"/>
          <w:color w:val="000000"/>
          <w:shd w:val="clear" w:color="auto" w:fill="FFFFFF"/>
          <w:lang w:val="en-GB"/>
        </w:rPr>
        <w:t>8,3</w:t>
      </w:r>
      <w:r w:rsidRPr="006B0D75">
        <w:rPr>
          <w:rFonts w:asciiTheme="majorBidi" w:hAnsiTheme="majorBidi" w:cstheme="majorBidi"/>
          <w:color w:val="000000"/>
          <w:shd w:val="clear" w:color="auto" w:fill="FFFFFF"/>
        </w:rPr>
        <w:t>% . Hasil Study pendahuluan</w:t>
      </w:r>
      <w:r w:rsidRPr="006B0D75">
        <w:rPr>
          <w:rFonts w:asciiTheme="majorBidi" w:hAnsiTheme="majorBidi" w:cstheme="majorBidi"/>
          <w:color w:val="000000"/>
          <w:shd w:val="clear" w:color="auto" w:fill="FFFFFF"/>
          <w:lang w:val="en-GB"/>
        </w:rPr>
        <w:t xml:space="preserve">di </w:t>
      </w:r>
      <w:r w:rsidRPr="006B0D75">
        <w:rPr>
          <w:rFonts w:asciiTheme="majorBidi" w:hAnsiTheme="majorBidi" w:cstheme="majorBidi"/>
          <w:color w:val="000000"/>
          <w:shd w:val="clear" w:color="auto" w:fill="FFFFFF"/>
        </w:rPr>
        <w:t xml:space="preserve">panti Griya Cinta Kasih tahun 2018,tercatat ada 42 lansia yang masuk ke Griya Cinta Kasih karena depresi,mulai dari depresi ringan,sedang, </w:t>
      </w:r>
      <w:r w:rsidRPr="006B0D75">
        <w:rPr>
          <w:rFonts w:asciiTheme="majorBidi" w:hAnsiTheme="majorBidi" w:cstheme="majorBidi"/>
          <w:color w:val="000000"/>
          <w:shd w:val="clear" w:color="auto" w:fill="FFFFFF"/>
          <w:lang w:val="en-GB"/>
        </w:rPr>
        <w:t>hingga berat.</w:t>
      </w:r>
    </w:p>
    <w:p w:rsidR="008367BE" w:rsidRPr="006B0D75" w:rsidRDefault="008367BE" w:rsidP="00D570C0">
      <w:pPr>
        <w:spacing w:after="0" w:line="240" w:lineRule="auto"/>
        <w:jc w:val="both"/>
        <w:rPr>
          <w:rFonts w:asciiTheme="majorBidi" w:hAnsiTheme="majorBidi" w:cstheme="majorBidi"/>
          <w:color w:val="000000"/>
          <w:shd w:val="clear" w:color="auto" w:fill="FFFFFF"/>
          <w:lang w:val="en-GB"/>
        </w:rPr>
      </w:pPr>
    </w:p>
    <w:p w:rsidR="008367BE" w:rsidRDefault="008367BE" w:rsidP="00D570C0">
      <w:pPr>
        <w:spacing w:after="0" w:line="240" w:lineRule="auto"/>
        <w:jc w:val="both"/>
        <w:rPr>
          <w:rFonts w:asciiTheme="majorBidi" w:hAnsiTheme="majorBidi" w:cstheme="majorBidi"/>
          <w:bCs/>
        </w:rPr>
      </w:pPr>
      <w:r w:rsidRPr="006B0D75">
        <w:rPr>
          <w:rFonts w:asciiTheme="majorBidi" w:hAnsiTheme="majorBidi" w:cstheme="majorBidi"/>
          <w:bCs/>
        </w:rPr>
        <w:t xml:space="preserve">Dampak gangguan depresi pada lanjut usia dapat mempengaruhi faktor fisik, psikologis dan sosial yang saling berinteraksi secara merugikan dan memperburuk kualitas hidup dan produktifitas kerja pada lanjut usia. Faktor fisik yang dimaksud adalah penyakit fisik yang diderita lanjut usia. Faktor psikologis meliputi kondisi sosial ekonomi, </w:t>
      </w:r>
      <w:r w:rsidRPr="006B0D75">
        <w:rPr>
          <w:rFonts w:asciiTheme="majorBidi" w:hAnsiTheme="majorBidi" w:cstheme="majorBidi"/>
          <w:bCs/>
        </w:rPr>
        <w:lastRenderedPageBreak/>
        <w:t xml:space="preserve">sedangkan faktor sosial yang berpengaruh adalah berkurangnya interaksi sosial atau dukungan sosial dan kesepian yangdialami lanjut usia. Kaplan, 1998 </w:t>
      </w:r>
      <w:r w:rsidRPr="006B0D75">
        <w:rPr>
          <w:rFonts w:asciiTheme="majorBidi" w:hAnsiTheme="majorBidi" w:cstheme="majorBidi"/>
          <w:bCs/>
          <w:lang w:val="en-GB"/>
        </w:rPr>
        <w:t>(D</w:t>
      </w:r>
      <w:r w:rsidRPr="006B0D75">
        <w:rPr>
          <w:rFonts w:asciiTheme="majorBidi" w:hAnsiTheme="majorBidi" w:cstheme="majorBidi"/>
          <w:bCs/>
        </w:rPr>
        <w:t>alam Dianingtyas</w:t>
      </w:r>
      <w:r w:rsidRPr="006B0D75">
        <w:rPr>
          <w:rFonts w:asciiTheme="majorBidi" w:hAnsiTheme="majorBidi" w:cstheme="majorBidi"/>
          <w:bCs/>
          <w:lang w:val="en-GB"/>
        </w:rPr>
        <w:t>, 2016</w:t>
      </w:r>
      <w:r w:rsidRPr="006B0D75">
        <w:rPr>
          <w:rFonts w:asciiTheme="majorBidi" w:hAnsiTheme="majorBidi" w:cstheme="majorBidi"/>
          <w:bCs/>
        </w:rPr>
        <w:t>).</w:t>
      </w:r>
    </w:p>
    <w:p w:rsidR="002D7F4E" w:rsidRPr="002D7F4E" w:rsidRDefault="002D7F4E" w:rsidP="00D570C0">
      <w:pPr>
        <w:spacing w:after="0" w:line="240" w:lineRule="auto"/>
        <w:jc w:val="both"/>
        <w:rPr>
          <w:rFonts w:asciiTheme="majorBidi" w:hAnsiTheme="majorBidi" w:cstheme="majorBidi"/>
          <w:bCs/>
        </w:rPr>
      </w:pPr>
    </w:p>
    <w:p w:rsidR="008367BE" w:rsidRDefault="008367BE" w:rsidP="00D570C0">
      <w:pPr>
        <w:spacing w:after="0" w:line="240" w:lineRule="auto"/>
        <w:jc w:val="both"/>
        <w:rPr>
          <w:rFonts w:asciiTheme="majorBidi" w:hAnsiTheme="majorBidi" w:cstheme="majorBidi"/>
          <w:i/>
          <w:iCs/>
        </w:rPr>
      </w:pPr>
      <w:r w:rsidRPr="006B0D75">
        <w:rPr>
          <w:rFonts w:asciiTheme="majorBidi" w:hAnsiTheme="majorBidi" w:cstheme="majorBidi"/>
        </w:rPr>
        <w:t xml:space="preserve">Tertawa dapat menyebabkan hormon anti stress </w:t>
      </w:r>
      <w:r w:rsidRPr="006B0D75">
        <w:rPr>
          <w:rFonts w:asciiTheme="majorBidi" w:hAnsiTheme="majorBidi" w:cstheme="majorBidi"/>
          <w:i/>
          <w:iCs/>
        </w:rPr>
        <w:t xml:space="preserve">endorfin </w:t>
      </w:r>
      <w:r w:rsidRPr="006B0D75">
        <w:rPr>
          <w:rFonts w:asciiTheme="majorBidi" w:hAnsiTheme="majorBidi" w:cstheme="majorBidi"/>
        </w:rPr>
        <w:t xml:space="preserve">dilepaskan dan </w:t>
      </w:r>
      <w:r w:rsidRPr="006B0D75">
        <w:rPr>
          <w:rFonts w:asciiTheme="majorBidi" w:hAnsiTheme="majorBidi" w:cstheme="majorBidi"/>
          <w:lang w:val="en-GB"/>
        </w:rPr>
        <w:t xml:space="preserve">dapat </w:t>
      </w:r>
      <w:r w:rsidRPr="006B0D75">
        <w:rPr>
          <w:rFonts w:asciiTheme="majorBidi" w:hAnsiTheme="majorBidi" w:cstheme="majorBidi"/>
        </w:rPr>
        <w:t xml:space="preserve">mengurangi hormon pemicu stress </w:t>
      </w:r>
      <w:r w:rsidRPr="006B0D75">
        <w:rPr>
          <w:rFonts w:asciiTheme="majorBidi" w:hAnsiTheme="majorBidi" w:cstheme="majorBidi"/>
          <w:i/>
          <w:iCs/>
        </w:rPr>
        <w:t xml:space="preserve">cortisol, adrenalin, epineprine </w:t>
      </w:r>
      <w:r w:rsidRPr="006B0D75">
        <w:rPr>
          <w:rFonts w:asciiTheme="majorBidi" w:hAnsiTheme="majorBidi" w:cstheme="majorBidi"/>
        </w:rPr>
        <w:t xml:space="preserve">yang keluar ketika seseorang mengalami </w:t>
      </w:r>
      <w:r w:rsidRPr="006B0D75">
        <w:rPr>
          <w:rFonts w:asciiTheme="majorBidi" w:hAnsiTheme="majorBidi" w:cstheme="majorBidi"/>
          <w:lang w:val="en-GB"/>
        </w:rPr>
        <w:t>depresi</w:t>
      </w:r>
      <w:r w:rsidRPr="006B0D75">
        <w:rPr>
          <w:rFonts w:asciiTheme="majorBidi" w:hAnsiTheme="majorBidi" w:cstheme="majorBidi"/>
        </w:rPr>
        <w:t xml:space="preserve"> (Lestari, 2014). Saat tertawa bukan hanya hormon </w:t>
      </w:r>
      <w:r w:rsidRPr="006B0D75">
        <w:rPr>
          <w:rFonts w:asciiTheme="majorBidi" w:hAnsiTheme="majorBidi" w:cstheme="majorBidi"/>
          <w:i/>
          <w:iCs/>
        </w:rPr>
        <w:t xml:space="preserve">endorfin </w:t>
      </w:r>
      <w:r w:rsidRPr="006B0D75">
        <w:rPr>
          <w:rFonts w:asciiTheme="majorBidi" w:hAnsiTheme="majorBidi" w:cstheme="majorBidi"/>
        </w:rPr>
        <w:t xml:space="preserve">saja yang keluar tetapi ada hormon positif yang muncul. Keluarnya hormon positif yaitu hormon yang keluar yang diproduksi oleh tubuh ketika merasa bahagia, ceria dan gembira seperti hormon </w:t>
      </w:r>
      <w:r w:rsidRPr="006B0D75">
        <w:rPr>
          <w:rFonts w:asciiTheme="majorBidi" w:hAnsiTheme="majorBidi" w:cstheme="majorBidi"/>
          <w:i/>
          <w:iCs/>
        </w:rPr>
        <w:t>beta-endorfin dan endomorfin</w:t>
      </w:r>
    </w:p>
    <w:p w:rsidR="008367BE" w:rsidRDefault="008367BE" w:rsidP="00D570C0">
      <w:pPr>
        <w:spacing w:after="0" w:line="240" w:lineRule="auto"/>
        <w:jc w:val="both"/>
        <w:rPr>
          <w:rFonts w:asciiTheme="majorBidi" w:hAnsiTheme="majorBidi" w:cstheme="majorBidi"/>
          <w:i/>
          <w:iCs/>
        </w:rPr>
      </w:pPr>
    </w:p>
    <w:p w:rsidR="008367BE" w:rsidRPr="008367BE" w:rsidRDefault="008367BE" w:rsidP="00D570C0">
      <w:pPr>
        <w:spacing w:after="0" w:line="240" w:lineRule="auto"/>
        <w:jc w:val="both"/>
        <w:rPr>
          <w:rFonts w:asciiTheme="majorBidi" w:hAnsiTheme="majorBidi" w:cstheme="majorBidi"/>
          <w:i/>
          <w:iCs/>
        </w:rPr>
      </w:pPr>
      <w:r w:rsidRPr="006B0D75">
        <w:rPr>
          <w:rFonts w:asciiTheme="majorBidi" w:hAnsiTheme="majorBidi" w:cstheme="majorBidi"/>
        </w:rPr>
        <w:t>Meng</w:t>
      </w:r>
      <w:r w:rsidRPr="006B0D75">
        <w:rPr>
          <w:rFonts w:asciiTheme="majorBidi" w:hAnsiTheme="majorBidi" w:cstheme="majorBidi"/>
          <w:lang w:val="en-GB"/>
        </w:rPr>
        <w:t>analisa</w:t>
      </w:r>
      <w:r w:rsidRPr="006B0D75">
        <w:rPr>
          <w:rFonts w:asciiTheme="majorBidi" w:hAnsiTheme="majorBidi" w:cstheme="majorBidi"/>
        </w:rPr>
        <w:t xml:space="preserve"> Pengaruh Terapi Tawa (</w:t>
      </w:r>
      <w:r w:rsidRPr="006B0D75">
        <w:rPr>
          <w:rFonts w:asciiTheme="majorBidi" w:hAnsiTheme="majorBidi" w:cstheme="majorBidi"/>
          <w:i/>
          <w:iCs/>
        </w:rPr>
        <w:t>laughter therapy</w:t>
      </w:r>
      <w:r w:rsidRPr="006B0D75">
        <w:rPr>
          <w:rFonts w:asciiTheme="majorBidi" w:hAnsiTheme="majorBidi" w:cstheme="majorBidi"/>
        </w:rPr>
        <w:t>) Terhadap Tingkat Depresi neurotik pada Lansia di Griya Cinta Kasih Jombang</w:t>
      </w:r>
    </w:p>
    <w:p w:rsidR="008367BE" w:rsidRPr="006B0D75" w:rsidRDefault="008367BE" w:rsidP="00D570C0">
      <w:pPr>
        <w:spacing w:after="0" w:line="240" w:lineRule="auto"/>
        <w:jc w:val="both"/>
        <w:rPr>
          <w:rFonts w:asciiTheme="majorBidi" w:hAnsiTheme="majorBidi" w:cstheme="majorBidi"/>
          <w:b/>
          <w:bCs/>
        </w:rPr>
      </w:pPr>
    </w:p>
    <w:p w:rsidR="00551C4E" w:rsidRPr="008367BE" w:rsidRDefault="00551C4E" w:rsidP="00D570C0">
      <w:pPr>
        <w:spacing w:after="0" w:line="240" w:lineRule="auto"/>
        <w:jc w:val="both"/>
        <w:rPr>
          <w:rFonts w:asciiTheme="majorBidi" w:hAnsiTheme="majorBidi" w:cstheme="majorBidi"/>
          <w:b/>
          <w:bCs/>
        </w:rPr>
      </w:pPr>
    </w:p>
    <w:p w:rsidR="00551C4E" w:rsidRPr="00656D03" w:rsidRDefault="00551C4E" w:rsidP="00D570C0">
      <w:pPr>
        <w:spacing w:after="0" w:line="240" w:lineRule="auto"/>
        <w:jc w:val="both"/>
        <w:rPr>
          <w:rFonts w:asciiTheme="majorBidi" w:hAnsiTheme="majorBidi" w:cstheme="majorBidi"/>
          <w:b/>
        </w:rPr>
      </w:pPr>
      <w:r w:rsidRPr="00B256B1">
        <w:rPr>
          <w:rFonts w:asciiTheme="majorBidi" w:hAnsiTheme="majorBidi" w:cstheme="majorBidi"/>
          <w:b/>
        </w:rPr>
        <w:t>BAHAN DAN METODE PENEL</w:t>
      </w:r>
      <w:r>
        <w:rPr>
          <w:rFonts w:asciiTheme="majorBidi" w:hAnsiTheme="majorBidi" w:cstheme="majorBidi"/>
          <w:b/>
        </w:rPr>
        <w:t>I</w:t>
      </w:r>
      <w:r w:rsidRPr="00B256B1">
        <w:rPr>
          <w:rFonts w:asciiTheme="majorBidi" w:hAnsiTheme="majorBidi" w:cstheme="majorBidi"/>
          <w:b/>
        </w:rPr>
        <w:t>TIAN</w:t>
      </w:r>
    </w:p>
    <w:p w:rsidR="00551C4E" w:rsidRPr="00B256B1" w:rsidRDefault="00551C4E" w:rsidP="00D570C0">
      <w:pPr>
        <w:pStyle w:val="ListParagraph"/>
        <w:spacing w:after="0" w:line="240" w:lineRule="auto"/>
        <w:ind w:left="0"/>
        <w:jc w:val="both"/>
        <w:rPr>
          <w:rFonts w:asciiTheme="majorBidi" w:hAnsiTheme="majorBidi" w:cstheme="majorBidi"/>
          <w:b/>
        </w:rPr>
      </w:pPr>
    </w:p>
    <w:p w:rsidR="008367BE" w:rsidRPr="006B0D75" w:rsidRDefault="008367BE" w:rsidP="00D570C0">
      <w:pPr>
        <w:spacing w:after="0" w:line="240" w:lineRule="auto"/>
        <w:jc w:val="both"/>
        <w:rPr>
          <w:rFonts w:asciiTheme="majorBidi" w:hAnsiTheme="majorBidi" w:cstheme="majorBidi"/>
        </w:rPr>
      </w:pPr>
      <w:r w:rsidRPr="006B0D75">
        <w:rPr>
          <w:rFonts w:asciiTheme="majorBidi" w:hAnsiTheme="majorBidi" w:cstheme="majorBidi"/>
        </w:rPr>
        <w:t xml:space="preserve">Desain yang digunakan pada penelitian ini adala pra-eksperimental, dengan satu kelompok lansia pre-posttest tunggal. Populasi adalah lansia yang tinggal di fasilitas asrama sosial Griya Cinta Kasih Jombang. Sampel diambil secara purposive sampling, dengan total 30 responden berdasarkan kriteria inklusi dan eksklusi. Variabel bebas adalah terapi tawa dan variabel terikat adalah tingkat depresi lansia. Data dikumpulkan dengan menggunakan kuesioner struktural dengan skala depresi geriatri dan kemudian secara statistik dihitung menggunakan uji </w:t>
      </w:r>
      <w:r w:rsidRPr="006B0D75">
        <w:rPr>
          <w:rFonts w:asciiTheme="majorBidi" w:hAnsiTheme="majorBidi" w:cstheme="majorBidi"/>
        </w:rPr>
        <w:lastRenderedPageBreak/>
        <w:t>peringkat bertanda wilcoxon, dengan tingkat signifikansi α &lt; 0,05.</w:t>
      </w:r>
    </w:p>
    <w:p w:rsidR="00551C4E" w:rsidRDefault="00551C4E" w:rsidP="00D570C0">
      <w:pPr>
        <w:spacing w:line="240" w:lineRule="auto"/>
        <w:jc w:val="both"/>
        <w:rPr>
          <w:rFonts w:asciiTheme="majorBidi" w:hAnsiTheme="majorBidi" w:cstheme="majorBidi"/>
          <w:i/>
          <w:lang w:eastAsia="id-ID"/>
        </w:rPr>
      </w:pPr>
    </w:p>
    <w:p w:rsidR="00551C4E" w:rsidRPr="0071524F" w:rsidRDefault="00551C4E" w:rsidP="00D570C0">
      <w:pPr>
        <w:spacing w:line="240" w:lineRule="auto"/>
        <w:jc w:val="both"/>
        <w:rPr>
          <w:rFonts w:asciiTheme="majorBidi" w:hAnsiTheme="majorBidi" w:cstheme="majorBidi"/>
          <w:i/>
          <w:lang w:eastAsia="id-ID"/>
        </w:rPr>
      </w:pPr>
      <w:r w:rsidRPr="00B256B1">
        <w:rPr>
          <w:rFonts w:asciiTheme="majorBidi" w:hAnsiTheme="majorBidi" w:cstheme="majorBidi"/>
          <w:b/>
          <w:bCs/>
        </w:rPr>
        <w:t>HASIL PENELITIAN</w:t>
      </w:r>
    </w:p>
    <w:p w:rsidR="00C22428" w:rsidRPr="00C22428" w:rsidRDefault="00551C4E" w:rsidP="00D570C0">
      <w:pPr>
        <w:spacing w:line="240" w:lineRule="auto"/>
        <w:jc w:val="both"/>
        <w:rPr>
          <w:rFonts w:asciiTheme="majorBidi" w:hAnsiTheme="majorBidi" w:cstheme="majorBidi"/>
        </w:rPr>
      </w:pPr>
      <w:r w:rsidRPr="00B256B1">
        <w:rPr>
          <w:rFonts w:asciiTheme="majorBidi" w:hAnsiTheme="majorBidi" w:cstheme="majorBidi"/>
          <w:b/>
          <w:bCs/>
        </w:rPr>
        <w:t>Data Umum</w:t>
      </w:r>
    </w:p>
    <w:p w:rsidR="002D7F4E" w:rsidRPr="002D7F4E" w:rsidRDefault="00C22428" w:rsidP="00D570C0">
      <w:pPr>
        <w:pStyle w:val="ListParagraph"/>
        <w:tabs>
          <w:tab w:val="left" w:pos="709"/>
        </w:tabs>
        <w:spacing w:after="0" w:line="240" w:lineRule="auto"/>
        <w:ind w:left="0"/>
        <w:jc w:val="both"/>
        <w:rPr>
          <w:rFonts w:asciiTheme="majorBidi" w:hAnsiTheme="majorBidi" w:cstheme="majorBidi"/>
        </w:rPr>
      </w:pPr>
      <w:r w:rsidRPr="006B0D75">
        <w:rPr>
          <w:rFonts w:asciiTheme="majorBidi" w:hAnsiTheme="majorBidi" w:cstheme="majorBidi"/>
        </w:rPr>
        <w:t>Tabel 1 Karakteristik Responden Berdasarkan Jenis Kelamindi Griya Cinta Kasih Jombang bulan Juni 2019</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1194"/>
        <w:gridCol w:w="1084"/>
        <w:gridCol w:w="1172"/>
      </w:tblGrid>
      <w:tr w:rsidR="00551C4E" w:rsidRPr="00C22428" w:rsidTr="00C22428">
        <w:trPr>
          <w:trHeight w:val="296"/>
        </w:trPr>
        <w:tc>
          <w:tcPr>
            <w:tcW w:w="485"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No</w:t>
            </w:r>
          </w:p>
        </w:tc>
        <w:tc>
          <w:tcPr>
            <w:tcW w:w="1194" w:type="dxa"/>
            <w:tcBorders>
              <w:top w:val="single" w:sz="4" w:space="0" w:color="auto"/>
              <w:bottom w:val="single" w:sz="4" w:space="0" w:color="auto"/>
            </w:tcBorders>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Jenis Kelamin</w:t>
            </w:r>
          </w:p>
        </w:tc>
        <w:tc>
          <w:tcPr>
            <w:tcW w:w="1084"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Frekuensi</w:t>
            </w:r>
          </w:p>
        </w:tc>
        <w:tc>
          <w:tcPr>
            <w:tcW w:w="1172"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Presentase (%)</w:t>
            </w:r>
          </w:p>
        </w:tc>
      </w:tr>
      <w:tr w:rsidR="00551C4E" w:rsidRPr="00C22428" w:rsidTr="00C22428">
        <w:trPr>
          <w:trHeight w:val="296"/>
        </w:trPr>
        <w:tc>
          <w:tcPr>
            <w:tcW w:w="485" w:type="dxa"/>
            <w:tcBorders>
              <w:top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1</w:t>
            </w:r>
          </w:p>
        </w:tc>
        <w:tc>
          <w:tcPr>
            <w:tcW w:w="1194" w:type="dxa"/>
            <w:tcBorders>
              <w:top w:val="single" w:sz="4" w:space="0" w:color="auto"/>
            </w:tcBorders>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hAnsiTheme="majorBidi" w:cstheme="majorBidi"/>
                <w:color w:val="000000"/>
              </w:rPr>
              <w:t>Laki-laki</w:t>
            </w:r>
          </w:p>
        </w:tc>
        <w:tc>
          <w:tcPr>
            <w:tcW w:w="1084" w:type="dxa"/>
            <w:tcBorders>
              <w:top w:val="single" w:sz="4" w:space="0" w:color="auto"/>
            </w:tcBorders>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8</w:t>
            </w:r>
          </w:p>
        </w:tc>
        <w:tc>
          <w:tcPr>
            <w:tcW w:w="1172" w:type="dxa"/>
            <w:tcBorders>
              <w:top w:val="single" w:sz="4" w:space="0" w:color="auto"/>
            </w:tcBorders>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26,7</w:t>
            </w:r>
          </w:p>
        </w:tc>
      </w:tr>
      <w:tr w:rsidR="00551C4E" w:rsidRPr="00C22428" w:rsidTr="00C22428">
        <w:trPr>
          <w:trHeight w:val="296"/>
        </w:trPr>
        <w:tc>
          <w:tcPr>
            <w:tcW w:w="485" w:type="dxa"/>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2</w:t>
            </w:r>
          </w:p>
        </w:tc>
        <w:tc>
          <w:tcPr>
            <w:tcW w:w="1194" w:type="dxa"/>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perempuan</w:t>
            </w:r>
          </w:p>
        </w:tc>
        <w:tc>
          <w:tcPr>
            <w:tcW w:w="1084" w:type="dxa"/>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22</w:t>
            </w:r>
          </w:p>
        </w:tc>
        <w:tc>
          <w:tcPr>
            <w:tcW w:w="1172" w:type="dxa"/>
          </w:tcPr>
          <w:p w:rsidR="00551C4E" w:rsidRPr="00C22428" w:rsidRDefault="00C22428"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73,3</w:t>
            </w:r>
          </w:p>
        </w:tc>
      </w:tr>
      <w:tr w:rsidR="00551C4E" w:rsidRPr="00C22428" w:rsidTr="00C22428">
        <w:trPr>
          <w:trHeight w:val="312"/>
        </w:trPr>
        <w:tc>
          <w:tcPr>
            <w:tcW w:w="485"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 xml:space="preserve"> </w:t>
            </w:r>
          </w:p>
        </w:tc>
        <w:tc>
          <w:tcPr>
            <w:tcW w:w="1194"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hAnsiTheme="majorBidi" w:cstheme="majorBidi"/>
                <w:color w:val="000000"/>
              </w:rPr>
            </w:pPr>
            <w:r w:rsidRPr="00C22428">
              <w:rPr>
                <w:rFonts w:asciiTheme="majorBidi" w:hAnsiTheme="majorBidi" w:cstheme="majorBidi"/>
                <w:color w:val="000000"/>
              </w:rPr>
              <w:t xml:space="preserve">Total </w:t>
            </w:r>
          </w:p>
        </w:tc>
        <w:tc>
          <w:tcPr>
            <w:tcW w:w="1084"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3</w:t>
            </w:r>
            <w:r w:rsidR="00C22428">
              <w:rPr>
                <w:rFonts w:asciiTheme="majorBidi" w:eastAsia="Times New Roman" w:hAnsiTheme="majorBidi" w:cstheme="majorBidi"/>
              </w:rPr>
              <w:t>0</w:t>
            </w:r>
          </w:p>
        </w:tc>
        <w:tc>
          <w:tcPr>
            <w:tcW w:w="1172" w:type="dxa"/>
            <w:tcBorders>
              <w:top w:val="single" w:sz="4" w:space="0" w:color="auto"/>
              <w:bottom w:val="single" w:sz="4" w:space="0" w:color="auto"/>
            </w:tcBorders>
          </w:tcPr>
          <w:p w:rsidR="00551C4E" w:rsidRPr="00C22428" w:rsidRDefault="00551C4E" w:rsidP="00D570C0">
            <w:pPr>
              <w:tabs>
                <w:tab w:val="num" w:pos="960"/>
                <w:tab w:val="left" w:pos="2040"/>
              </w:tabs>
              <w:jc w:val="both"/>
              <w:rPr>
                <w:rFonts w:asciiTheme="majorBidi" w:eastAsia="Times New Roman" w:hAnsiTheme="majorBidi" w:cstheme="majorBidi"/>
              </w:rPr>
            </w:pPr>
            <w:r w:rsidRPr="00C22428">
              <w:rPr>
                <w:rFonts w:asciiTheme="majorBidi" w:eastAsia="Times New Roman" w:hAnsiTheme="majorBidi" w:cstheme="majorBidi"/>
              </w:rPr>
              <w:t>100</w:t>
            </w:r>
          </w:p>
        </w:tc>
      </w:tr>
    </w:tbl>
    <w:p w:rsidR="00551C4E" w:rsidRPr="00B256B1" w:rsidRDefault="00551C4E" w:rsidP="00D570C0">
      <w:pPr>
        <w:tabs>
          <w:tab w:val="num" w:pos="960"/>
          <w:tab w:val="left" w:pos="2040"/>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551C4E" w:rsidRPr="00B256B1" w:rsidRDefault="00551C4E" w:rsidP="00D570C0">
      <w:pPr>
        <w:tabs>
          <w:tab w:val="num" w:pos="960"/>
          <w:tab w:val="left" w:pos="2040"/>
        </w:tabs>
        <w:spacing w:after="0" w:line="240" w:lineRule="auto"/>
        <w:jc w:val="both"/>
        <w:rPr>
          <w:rFonts w:asciiTheme="majorBidi" w:eastAsia="Times New Roman" w:hAnsiTheme="majorBidi" w:cstheme="majorBidi"/>
        </w:rPr>
      </w:pPr>
    </w:p>
    <w:p w:rsidR="00C73675" w:rsidRPr="006B0D75" w:rsidRDefault="00C73675" w:rsidP="00D570C0">
      <w:pPr>
        <w:spacing w:after="0" w:line="240" w:lineRule="auto"/>
        <w:jc w:val="both"/>
        <w:rPr>
          <w:rFonts w:asciiTheme="majorBidi" w:hAnsiTheme="majorBidi" w:cstheme="majorBidi"/>
          <w:i/>
        </w:rPr>
      </w:pPr>
      <w:r w:rsidRPr="006B0D75">
        <w:rPr>
          <w:rFonts w:asciiTheme="majorBidi" w:hAnsiTheme="majorBidi" w:cstheme="majorBidi"/>
        </w:rPr>
        <w:t>Menunjukkan bahwa sebagian besar responden berjenis kelamin perempuan sejumlah 22 orang (73,3%).</w:t>
      </w:r>
    </w:p>
    <w:p w:rsidR="00551C4E" w:rsidRPr="00B256B1" w:rsidRDefault="00551C4E" w:rsidP="00D570C0">
      <w:pPr>
        <w:tabs>
          <w:tab w:val="num" w:pos="960"/>
          <w:tab w:val="left" w:pos="2040"/>
        </w:tabs>
        <w:spacing w:after="0" w:line="240" w:lineRule="auto"/>
        <w:jc w:val="both"/>
        <w:rPr>
          <w:rFonts w:asciiTheme="majorBidi" w:eastAsia="Times New Roman" w:hAnsiTheme="majorBidi" w:cstheme="majorBidi"/>
        </w:rPr>
      </w:pPr>
    </w:p>
    <w:p w:rsidR="00551C4E" w:rsidRPr="002D7F4E" w:rsidRDefault="00C73675" w:rsidP="00D570C0">
      <w:pPr>
        <w:pStyle w:val="ListParagraph"/>
        <w:tabs>
          <w:tab w:val="left" w:pos="709"/>
        </w:tabs>
        <w:spacing w:after="0" w:line="240" w:lineRule="auto"/>
        <w:ind w:left="0"/>
        <w:jc w:val="both"/>
        <w:rPr>
          <w:rFonts w:asciiTheme="majorBidi" w:hAnsiTheme="majorBidi" w:cstheme="majorBidi"/>
        </w:rPr>
      </w:pPr>
      <w:r w:rsidRPr="006B0D75">
        <w:rPr>
          <w:rFonts w:asciiTheme="majorBidi" w:hAnsiTheme="majorBidi" w:cstheme="majorBidi"/>
        </w:rPr>
        <w:t>Tabe</w:t>
      </w:r>
      <w:r>
        <w:rPr>
          <w:rFonts w:asciiTheme="majorBidi" w:hAnsiTheme="majorBidi" w:cstheme="majorBidi"/>
        </w:rPr>
        <w:t xml:space="preserve"> </w:t>
      </w:r>
      <w:r w:rsidRPr="006B0D75">
        <w:rPr>
          <w:rFonts w:asciiTheme="majorBidi" w:hAnsiTheme="majorBidi" w:cstheme="majorBidi"/>
        </w:rPr>
        <w:t>2 Karakteristik Responden Berdasarkan Pendidikan</w:t>
      </w:r>
      <w:r>
        <w:rPr>
          <w:rFonts w:asciiTheme="majorBidi" w:hAnsiTheme="majorBidi" w:cstheme="majorBidi"/>
        </w:rPr>
        <w:t xml:space="preserve"> </w:t>
      </w:r>
      <w:r w:rsidRPr="006B0D75">
        <w:rPr>
          <w:rFonts w:asciiTheme="majorBidi" w:hAnsiTheme="majorBidi" w:cstheme="majorBidi"/>
        </w:rPr>
        <w:t>di Griya Cinta Kasih Jombang bulan Juni 2019</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1194"/>
        <w:gridCol w:w="1084"/>
        <w:gridCol w:w="1172"/>
      </w:tblGrid>
      <w:tr w:rsidR="00551C4E" w:rsidRPr="00B256B1" w:rsidTr="00ED3B81">
        <w:trPr>
          <w:trHeight w:val="298"/>
        </w:trPr>
        <w:tc>
          <w:tcPr>
            <w:tcW w:w="48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194" w:type="dxa"/>
            <w:tcBorders>
              <w:top w:val="single" w:sz="4" w:space="0" w:color="auto"/>
              <w:bottom w:val="single" w:sz="4" w:space="0" w:color="auto"/>
            </w:tcBorders>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pendidikan</w:t>
            </w:r>
          </w:p>
        </w:tc>
        <w:tc>
          <w:tcPr>
            <w:tcW w:w="108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1172"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C73675" w:rsidRPr="00B256B1" w:rsidTr="00ED3B81">
        <w:trPr>
          <w:trHeight w:val="298"/>
        </w:trPr>
        <w:tc>
          <w:tcPr>
            <w:tcW w:w="485"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w:t>
            </w:r>
          </w:p>
        </w:tc>
        <w:tc>
          <w:tcPr>
            <w:tcW w:w="1194"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Tidak Sekolah</w:t>
            </w:r>
          </w:p>
        </w:tc>
        <w:tc>
          <w:tcPr>
            <w:tcW w:w="1084"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17</w:t>
            </w:r>
          </w:p>
        </w:tc>
        <w:tc>
          <w:tcPr>
            <w:tcW w:w="1172"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5</w:t>
            </w:r>
            <w:r>
              <w:rPr>
                <w:rFonts w:asciiTheme="majorBidi" w:eastAsia="Times New Roman" w:hAnsiTheme="majorBidi" w:cstheme="majorBidi"/>
              </w:rPr>
              <w:t>6,7</w:t>
            </w:r>
          </w:p>
        </w:tc>
      </w:tr>
      <w:tr w:rsidR="00551C4E" w:rsidRPr="00B256B1" w:rsidTr="00ED3B81">
        <w:trPr>
          <w:trHeight w:val="298"/>
        </w:trPr>
        <w:tc>
          <w:tcPr>
            <w:tcW w:w="485" w:type="dxa"/>
            <w:tcBorders>
              <w:top w:val="single" w:sz="4" w:space="0" w:color="auto"/>
            </w:tcBorders>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w:t>
            </w:r>
          </w:p>
        </w:tc>
        <w:tc>
          <w:tcPr>
            <w:tcW w:w="1194" w:type="dxa"/>
            <w:tcBorders>
              <w:top w:val="single" w:sz="4" w:space="0" w:color="auto"/>
            </w:tcBorders>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SD</w:t>
            </w:r>
          </w:p>
        </w:tc>
        <w:tc>
          <w:tcPr>
            <w:tcW w:w="1084" w:type="dxa"/>
            <w:tcBorders>
              <w:top w:val="single" w:sz="4" w:space="0" w:color="auto"/>
            </w:tcBorders>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13</w:t>
            </w:r>
          </w:p>
        </w:tc>
        <w:tc>
          <w:tcPr>
            <w:tcW w:w="1172" w:type="dxa"/>
            <w:tcBorders>
              <w:top w:val="single" w:sz="4" w:space="0" w:color="auto"/>
            </w:tcBorders>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43,3</w:t>
            </w:r>
          </w:p>
        </w:tc>
      </w:tr>
      <w:tr w:rsidR="00C73675" w:rsidRPr="00B256B1" w:rsidTr="00ED3B81">
        <w:trPr>
          <w:trHeight w:val="298"/>
        </w:trPr>
        <w:tc>
          <w:tcPr>
            <w:tcW w:w="485"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w:t>
            </w:r>
          </w:p>
        </w:tc>
        <w:tc>
          <w:tcPr>
            <w:tcW w:w="1194"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SMP</w:t>
            </w:r>
          </w:p>
        </w:tc>
        <w:tc>
          <w:tcPr>
            <w:tcW w:w="1084"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1172" w:type="dxa"/>
            <w:tcBorders>
              <w:top w:val="single" w:sz="4" w:space="0" w:color="auto"/>
            </w:tcBorders>
          </w:tcPr>
          <w:p w:rsidR="00C73675"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298"/>
        </w:trPr>
        <w:tc>
          <w:tcPr>
            <w:tcW w:w="485" w:type="dxa"/>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w:t>
            </w:r>
          </w:p>
        </w:tc>
        <w:tc>
          <w:tcPr>
            <w:tcW w:w="1194" w:type="dxa"/>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SMA</w:t>
            </w:r>
          </w:p>
        </w:tc>
        <w:tc>
          <w:tcPr>
            <w:tcW w:w="1084" w:type="dxa"/>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1172" w:type="dxa"/>
          </w:tcPr>
          <w:p w:rsidR="00551C4E" w:rsidRPr="00B256B1" w:rsidRDefault="00C736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298"/>
        </w:trPr>
        <w:tc>
          <w:tcPr>
            <w:tcW w:w="48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19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108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r w:rsidR="00C73675">
              <w:rPr>
                <w:rFonts w:asciiTheme="majorBidi" w:eastAsia="Times New Roman" w:hAnsiTheme="majorBidi" w:cstheme="majorBidi"/>
              </w:rPr>
              <w:t>0</w:t>
            </w:r>
          </w:p>
        </w:tc>
        <w:tc>
          <w:tcPr>
            <w:tcW w:w="1172"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CC7E10" w:rsidRDefault="00551C4E" w:rsidP="00D570C0">
      <w:pPr>
        <w:tabs>
          <w:tab w:val="num" w:pos="960"/>
          <w:tab w:val="left" w:pos="2040"/>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CC7E10" w:rsidRDefault="00CC7E10" w:rsidP="00D570C0">
      <w:pPr>
        <w:tabs>
          <w:tab w:val="num" w:pos="960"/>
          <w:tab w:val="left" w:pos="2040"/>
        </w:tabs>
        <w:spacing w:after="0" w:line="240" w:lineRule="auto"/>
        <w:jc w:val="both"/>
        <w:rPr>
          <w:rFonts w:asciiTheme="majorBidi" w:eastAsia="Times New Roman" w:hAnsiTheme="majorBidi" w:cstheme="majorBidi"/>
        </w:rPr>
      </w:pPr>
    </w:p>
    <w:p w:rsidR="00CC7E10" w:rsidRPr="00CC7E10" w:rsidRDefault="00CC7E10" w:rsidP="00D570C0">
      <w:pPr>
        <w:tabs>
          <w:tab w:val="num" w:pos="960"/>
          <w:tab w:val="left" w:pos="2040"/>
        </w:tabs>
        <w:spacing w:after="0" w:line="240" w:lineRule="auto"/>
        <w:jc w:val="both"/>
        <w:rPr>
          <w:rFonts w:asciiTheme="majorBidi" w:eastAsia="Times New Roman" w:hAnsiTheme="majorBidi" w:cstheme="majorBidi"/>
        </w:rPr>
      </w:pPr>
      <w:r w:rsidRPr="006B0D75">
        <w:rPr>
          <w:rFonts w:asciiTheme="majorBidi" w:hAnsiTheme="majorBidi" w:cstheme="majorBidi"/>
        </w:rPr>
        <w:t>Menunjukkan bahwa sebagian besar responden pendidikannya tidak sekolah sejumlah 17 orang (56,7%).</w:t>
      </w:r>
    </w:p>
    <w:p w:rsidR="00551C4E" w:rsidRPr="00B256B1" w:rsidRDefault="00551C4E" w:rsidP="00D570C0">
      <w:pPr>
        <w:pStyle w:val="ListParagraph"/>
        <w:spacing w:after="0" w:line="240" w:lineRule="auto"/>
        <w:ind w:left="0"/>
        <w:jc w:val="both"/>
        <w:rPr>
          <w:rFonts w:asciiTheme="majorBidi" w:hAnsiTheme="majorBidi" w:cstheme="majorBidi"/>
        </w:rPr>
      </w:pPr>
    </w:p>
    <w:p w:rsidR="00551C4E" w:rsidRPr="00F32852" w:rsidRDefault="002D7F4E" w:rsidP="00D570C0">
      <w:pPr>
        <w:spacing w:after="0" w:line="240" w:lineRule="auto"/>
        <w:jc w:val="both"/>
        <w:rPr>
          <w:rFonts w:asciiTheme="majorBidi" w:hAnsiTheme="majorBidi" w:cstheme="majorBidi"/>
        </w:rPr>
      </w:pPr>
      <w:r w:rsidRPr="006B0D75">
        <w:rPr>
          <w:rFonts w:asciiTheme="majorBidi" w:hAnsiTheme="majorBidi" w:cstheme="majorBidi"/>
        </w:rPr>
        <w:t>Tabel 3 Karakteristik Responden Berdasarkan Umur</w:t>
      </w:r>
      <w:r>
        <w:rPr>
          <w:rFonts w:asciiTheme="majorBidi" w:hAnsiTheme="majorBidi" w:cstheme="majorBidi"/>
        </w:rPr>
        <w:t xml:space="preserve"> </w:t>
      </w:r>
      <w:r w:rsidRPr="006B0D75">
        <w:rPr>
          <w:rFonts w:asciiTheme="majorBidi" w:hAnsiTheme="majorBidi" w:cstheme="majorBidi"/>
        </w:rPr>
        <w:t>di Griya Cinta Kasih Jombang bulan Juni 2019</w:t>
      </w:r>
    </w:p>
    <w:tbl>
      <w:tblPr>
        <w:tblStyle w:val="TableGrid"/>
        <w:tblW w:w="3855"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61"/>
        <w:gridCol w:w="1017"/>
        <w:gridCol w:w="1122"/>
        <w:gridCol w:w="1155"/>
      </w:tblGrid>
      <w:tr w:rsidR="00551C4E" w:rsidRPr="00B256B1" w:rsidTr="00ED3B81">
        <w:trPr>
          <w:trHeight w:val="326"/>
        </w:trPr>
        <w:tc>
          <w:tcPr>
            <w:tcW w:w="561"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017" w:type="dxa"/>
            <w:tcBorders>
              <w:top w:val="single" w:sz="4" w:space="0" w:color="auto"/>
              <w:bottom w:val="single" w:sz="4" w:space="0" w:color="auto"/>
            </w:tcBorders>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Umur</w:t>
            </w:r>
          </w:p>
        </w:tc>
        <w:tc>
          <w:tcPr>
            <w:tcW w:w="1122"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115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551C4E" w:rsidRPr="00B256B1" w:rsidTr="00ED3B81">
        <w:trPr>
          <w:trHeight w:val="326"/>
        </w:trPr>
        <w:tc>
          <w:tcPr>
            <w:tcW w:w="561"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p>
        </w:tc>
        <w:tc>
          <w:tcPr>
            <w:tcW w:w="1017" w:type="dxa"/>
            <w:tcBorders>
              <w:top w:val="single" w:sz="4" w:space="0" w:color="auto"/>
            </w:tcBorders>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45-59</w:t>
            </w:r>
          </w:p>
        </w:tc>
        <w:tc>
          <w:tcPr>
            <w:tcW w:w="1122"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6</w:t>
            </w:r>
          </w:p>
        </w:tc>
        <w:tc>
          <w:tcPr>
            <w:tcW w:w="1155" w:type="dxa"/>
            <w:tcBorders>
              <w:top w:val="single" w:sz="4" w:space="0" w:color="auto"/>
            </w:tcBorders>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20</w:t>
            </w:r>
          </w:p>
        </w:tc>
      </w:tr>
      <w:tr w:rsidR="00551C4E" w:rsidRPr="00B256B1" w:rsidTr="00ED3B81">
        <w:trPr>
          <w:trHeight w:val="326"/>
        </w:trPr>
        <w:tc>
          <w:tcPr>
            <w:tcW w:w="561" w:type="dxa"/>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2</w:t>
            </w:r>
          </w:p>
        </w:tc>
        <w:tc>
          <w:tcPr>
            <w:tcW w:w="1017" w:type="dxa"/>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60-74</w:t>
            </w:r>
          </w:p>
        </w:tc>
        <w:tc>
          <w:tcPr>
            <w:tcW w:w="1122" w:type="dxa"/>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r w:rsidR="002D7F4E">
              <w:rPr>
                <w:rFonts w:asciiTheme="majorBidi" w:eastAsia="Times New Roman" w:hAnsiTheme="majorBidi" w:cstheme="majorBidi"/>
              </w:rPr>
              <w:t>4</w:t>
            </w:r>
          </w:p>
        </w:tc>
        <w:tc>
          <w:tcPr>
            <w:tcW w:w="1155" w:type="dxa"/>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w:t>
            </w:r>
            <w:r w:rsidR="00551C4E" w:rsidRPr="00B256B1">
              <w:rPr>
                <w:rFonts w:asciiTheme="majorBidi" w:eastAsia="Times New Roman" w:hAnsiTheme="majorBidi" w:cstheme="majorBidi"/>
              </w:rPr>
              <w:t>6,</w:t>
            </w:r>
            <w:r>
              <w:rPr>
                <w:rFonts w:asciiTheme="majorBidi" w:eastAsia="Times New Roman" w:hAnsiTheme="majorBidi" w:cstheme="majorBidi"/>
              </w:rPr>
              <w:t>7</w:t>
            </w:r>
          </w:p>
        </w:tc>
      </w:tr>
      <w:tr w:rsidR="00551C4E" w:rsidRPr="00B256B1" w:rsidTr="00ED3B81">
        <w:trPr>
          <w:trHeight w:val="326"/>
        </w:trPr>
        <w:tc>
          <w:tcPr>
            <w:tcW w:w="561" w:type="dxa"/>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p>
        </w:tc>
        <w:tc>
          <w:tcPr>
            <w:tcW w:w="1017" w:type="dxa"/>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75-90</w:t>
            </w:r>
          </w:p>
        </w:tc>
        <w:tc>
          <w:tcPr>
            <w:tcW w:w="1122" w:type="dxa"/>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6</w:t>
            </w:r>
          </w:p>
        </w:tc>
        <w:tc>
          <w:tcPr>
            <w:tcW w:w="1155" w:type="dxa"/>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20</w:t>
            </w:r>
          </w:p>
        </w:tc>
      </w:tr>
      <w:tr w:rsidR="00551C4E" w:rsidRPr="00B256B1" w:rsidTr="00ED3B81">
        <w:trPr>
          <w:trHeight w:val="326"/>
        </w:trPr>
        <w:tc>
          <w:tcPr>
            <w:tcW w:w="561"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4</w:t>
            </w:r>
          </w:p>
        </w:tc>
        <w:tc>
          <w:tcPr>
            <w:tcW w:w="1017" w:type="dxa"/>
            <w:tcBorders>
              <w:bottom w:val="single" w:sz="4" w:space="0" w:color="auto"/>
            </w:tcBorders>
          </w:tcPr>
          <w:p w:rsidR="00551C4E" w:rsidRPr="00B256B1" w:rsidRDefault="002D7F4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&gt;90</w:t>
            </w:r>
            <w:r w:rsidR="00551C4E" w:rsidRPr="00B256B1">
              <w:rPr>
                <w:rFonts w:asciiTheme="majorBidi" w:eastAsia="Times New Roman" w:hAnsiTheme="majorBidi" w:cstheme="majorBidi"/>
              </w:rPr>
              <w:t xml:space="preserve"> </w:t>
            </w:r>
          </w:p>
        </w:tc>
        <w:tc>
          <w:tcPr>
            <w:tcW w:w="1122"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4</w:t>
            </w:r>
          </w:p>
        </w:tc>
        <w:tc>
          <w:tcPr>
            <w:tcW w:w="1155"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r w:rsidR="002D7F4E">
              <w:rPr>
                <w:rFonts w:asciiTheme="majorBidi" w:eastAsia="Times New Roman" w:hAnsiTheme="majorBidi" w:cstheme="majorBidi"/>
              </w:rPr>
              <w:t>3,3</w:t>
            </w:r>
          </w:p>
        </w:tc>
      </w:tr>
      <w:tr w:rsidR="00551C4E" w:rsidRPr="00B256B1" w:rsidTr="00ED3B81">
        <w:trPr>
          <w:trHeight w:val="326"/>
        </w:trPr>
        <w:tc>
          <w:tcPr>
            <w:tcW w:w="561"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01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1122"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r w:rsidR="002D7F4E">
              <w:rPr>
                <w:rFonts w:asciiTheme="majorBidi" w:eastAsia="Times New Roman" w:hAnsiTheme="majorBidi" w:cstheme="majorBidi"/>
              </w:rPr>
              <w:t>0</w:t>
            </w:r>
          </w:p>
        </w:tc>
        <w:tc>
          <w:tcPr>
            <w:tcW w:w="115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551C4E" w:rsidRDefault="00551C4E" w:rsidP="00D570C0">
      <w:pPr>
        <w:tabs>
          <w:tab w:val="num" w:pos="960"/>
          <w:tab w:val="left" w:pos="2040"/>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F32852" w:rsidRDefault="00F32852" w:rsidP="00D570C0">
      <w:pPr>
        <w:spacing w:after="0" w:line="240" w:lineRule="auto"/>
        <w:jc w:val="both"/>
        <w:rPr>
          <w:rFonts w:asciiTheme="majorBidi" w:hAnsiTheme="majorBidi" w:cstheme="majorBidi"/>
        </w:rPr>
      </w:pPr>
      <w:r w:rsidRPr="006B0D75">
        <w:rPr>
          <w:rFonts w:asciiTheme="majorBidi" w:hAnsiTheme="majorBidi" w:cstheme="majorBidi"/>
        </w:rPr>
        <w:lastRenderedPageBreak/>
        <w:t>Tabel 3 menunjukkan bahwa hampir setengah responden berumur 60-74 tahun sejumlah 14 orang (46,7%).</w:t>
      </w:r>
    </w:p>
    <w:p w:rsidR="00F32852" w:rsidRDefault="00F32852" w:rsidP="00D570C0">
      <w:pPr>
        <w:spacing w:after="0" w:line="240" w:lineRule="auto"/>
        <w:jc w:val="both"/>
        <w:rPr>
          <w:rFonts w:asciiTheme="majorBidi" w:hAnsiTheme="majorBidi" w:cstheme="majorBidi"/>
        </w:rPr>
      </w:pPr>
    </w:p>
    <w:p w:rsidR="00551C4E" w:rsidRPr="00F32852" w:rsidRDefault="00F32852" w:rsidP="00D570C0">
      <w:pPr>
        <w:spacing w:after="0" w:line="240" w:lineRule="auto"/>
        <w:jc w:val="both"/>
        <w:rPr>
          <w:rFonts w:asciiTheme="majorBidi" w:hAnsiTheme="majorBidi" w:cstheme="majorBidi"/>
        </w:rPr>
      </w:pPr>
      <w:r w:rsidRPr="006B0D75">
        <w:rPr>
          <w:rFonts w:asciiTheme="majorBidi" w:hAnsiTheme="majorBidi" w:cstheme="majorBidi"/>
        </w:rPr>
        <w:t>Tabel 4 Karakteristik Responden Berdasarkan Status Perkawinan</w:t>
      </w:r>
      <w:r>
        <w:rPr>
          <w:rFonts w:asciiTheme="majorBidi" w:hAnsiTheme="majorBidi" w:cstheme="majorBidi"/>
        </w:rPr>
        <w:t xml:space="preserve"> </w:t>
      </w:r>
      <w:r w:rsidRPr="006B0D75">
        <w:rPr>
          <w:rFonts w:asciiTheme="majorBidi" w:hAnsiTheme="majorBidi" w:cstheme="majorBidi"/>
        </w:rPr>
        <w:t>di Griya Cinta Kasih Jombang bulan Juni 201</w:t>
      </w:r>
      <w:r>
        <w:rPr>
          <w:rFonts w:asciiTheme="majorBidi" w:hAnsiTheme="majorBidi" w:cstheme="majorBidi"/>
        </w:rPr>
        <w:t>9</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567"/>
        <w:gridCol w:w="1418"/>
        <w:gridCol w:w="909"/>
        <w:gridCol w:w="934"/>
      </w:tblGrid>
      <w:tr w:rsidR="00551C4E" w:rsidRPr="00B256B1" w:rsidTr="00ED3B81">
        <w:trPr>
          <w:trHeight w:val="312"/>
        </w:trPr>
        <w:tc>
          <w:tcPr>
            <w:tcW w:w="56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418" w:type="dxa"/>
            <w:tcBorders>
              <w:top w:val="single" w:sz="4" w:space="0" w:color="auto"/>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Status Perkawinan</w:t>
            </w:r>
          </w:p>
        </w:tc>
        <w:tc>
          <w:tcPr>
            <w:tcW w:w="909"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93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551C4E" w:rsidRPr="00B256B1" w:rsidTr="00ED3B81">
        <w:trPr>
          <w:trHeight w:val="312"/>
        </w:trPr>
        <w:tc>
          <w:tcPr>
            <w:tcW w:w="567"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p>
        </w:tc>
        <w:tc>
          <w:tcPr>
            <w:tcW w:w="1418" w:type="dxa"/>
            <w:tcBorders>
              <w:top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Tidak kawin</w:t>
            </w:r>
          </w:p>
        </w:tc>
        <w:tc>
          <w:tcPr>
            <w:tcW w:w="909" w:type="dxa"/>
            <w:tcBorders>
              <w:top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934" w:type="dxa"/>
            <w:tcBorders>
              <w:top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312"/>
        </w:trPr>
        <w:tc>
          <w:tcPr>
            <w:tcW w:w="567"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2</w:t>
            </w:r>
          </w:p>
        </w:tc>
        <w:tc>
          <w:tcPr>
            <w:tcW w:w="1418" w:type="dxa"/>
            <w:tcBorders>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Janda/duda</w:t>
            </w:r>
          </w:p>
        </w:tc>
        <w:tc>
          <w:tcPr>
            <w:tcW w:w="909" w:type="dxa"/>
            <w:tcBorders>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30</w:t>
            </w:r>
          </w:p>
        </w:tc>
        <w:tc>
          <w:tcPr>
            <w:tcW w:w="934" w:type="dxa"/>
            <w:tcBorders>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100</w:t>
            </w:r>
          </w:p>
        </w:tc>
      </w:tr>
      <w:tr w:rsidR="00551C4E" w:rsidRPr="00B256B1" w:rsidTr="00ED3B81">
        <w:trPr>
          <w:trHeight w:val="312"/>
        </w:trPr>
        <w:tc>
          <w:tcPr>
            <w:tcW w:w="567" w:type="dxa"/>
            <w:tcBorders>
              <w:top w:val="single" w:sz="4" w:space="0" w:color="auto"/>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w:t>
            </w:r>
          </w:p>
        </w:tc>
        <w:tc>
          <w:tcPr>
            <w:tcW w:w="1418" w:type="dxa"/>
            <w:tcBorders>
              <w:top w:val="single" w:sz="4" w:space="0" w:color="auto"/>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 xml:space="preserve">Kawin </w:t>
            </w:r>
          </w:p>
        </w:tc>
        <w:tc>
          <w:tcPr>
            <w:tcW w:w="909" w:type="dxa"/>
            <w:tcBorders>
              <w:top w:val="single" w:sz="4" w:space="0" w:color="auto"/>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934" w:type="dxa"/>
            <w:tcBorders>
              <w:top w:val="single" w:sz="4" w:space="0" w:color="auto"/>
              <w:bottom w:val="single" w:sz="4" w:space="0" w:color="auto"/>
            </w:tcBorders>
          </w:tcPr>
          <w:p w:rsidR="00551C4E" w:rsidRPr="00B256B1" w:rsidRDefault="00680C5E"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312"/>
        </w:trPr>
        <w:tc>
          <w:tcPr>
            <w:tcW w:w="56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418"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909"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r w:rsidR="00680C5E">
              <w:rPr>
                <w:rFonts w:asciiTheme="majorBidi" w:eastAsia="Times New Roman" w:hAnsiTheme="majorBidi" w:cstheme="majorBidi"/>
              </w:rPr>
              <w:t>0</w:t>
            </w:r>
          </w:p>
        </w:tc>
        <w:tc>
          <w:tcPr>
            <w:tcW w:w="93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551C4E" w:rsidRDefault="00551C4E" w:rsidP="00D570C0">
      <w:pPr>
        <w:tabs>
          <w:tab w:val="num" w:pos="960"/>
          <w:tab w:val="left" w:pos="2040"/>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551C4E" w:rsidRPr="00B256B1" w:rsidRDefault="00551C4E" w:rsidP="00D570C0">
      <w:pPr>
        <w:tabs>
          <w:tab w:val="num" w:pos="960"/>
          <w:tab w:val="left" w:pos="2040"/>
        </w:tabs>
        <w:spacing w:after="0" w:line="240" w:lineRule="auto"/>
        <w:jc w:val="both"/>
        <w:rPr>
          <w:rFonts w:asciiTheme="majorBidi" w:eastAsia="Times New Roman" w:hAnsiTheme="majorBidi" w:cstheme="majorBidi"/>
        </w:rPr>
      </w:pPr>
    </w:p>
    <w:p w:rsidR="005448C9" w:rsidRDefault="00F32852" w:rsidP="00D570C0">
      <w:pPr>
        <w:spacing w:after="0" w:line="240" w:lineRule="auto"/>
        <w:jc w:val="both"/>
        <w:rPr>
          <w:rFonts w:asciiTheme="majorBidi" w:hAnsiTheme="majorBidi" w:cstheme="majorBidi"/>
        </w:rPr>
      </w:pPr>
      <w:r w:rsidRPr="006B0D75">
        <w:rPr>
          <w:rFonts w:asciiTheme="majorBidi" w:hAnsiTheme="majorBidi" w:cstheme="majorBidi"/>
        </w:rPr>
        <w:t>Dari Tabe</w:t>
      </w:r>
      <w:r>
        <w:rPr>
          <w:rFonts w:asciiTheme="majorBidi" w:hAnsiTheme="majorBidi" w:cstheme="majorBidi"/>
        </w:rPr>
        <w:t xml:space="preserve">l </w:t>
      </w:r>
      <w:r w:rsidRPr="006B0D75">
        <w:rPr>
          <w:rFonts w:asciiTheme="majorBidi" w:hAnsiTheme="majorBidi" w:cstheme="majorBidi"/>
        </w:rPr>
        <w:t>4 menunjukkan bahwa seluruh responden status perkawinannya janda/duda sejumlah 30 orang (100%).</w:t>
      </w:r>
    </w:p>
    <w:p w:rsidR="005448C9" w:rsidRDefault="005448C9" w:rsidP="00D570C0">
      <w:pPr>
        <w:spacing w:after="0" w:line="240" w:lineRule="auto"/>
        <w:jc w:val="both"/>
        <w:rPr>
          <w:rFonts w:asciiTheme="majorBidi" w:hAnsiTheme="majorBidi" w:cstheme="majorBidi"/>
        </w:rPr>
      </w:pPr>
    </w:p>
    <w:p w:rsidR="00551C4E" w:rsidRPr="00B256B1" w:rsidRDefault="005448C9" w:rsidP="00D570C0">
      <w:pPr>
        <w:spacing w:after="0" w:line="240" w:lineRule="auto"/>
        <w:jc w:val="both"/>
        <w:rPr>
          <w:rFonts w:asciiTheme="majorBidi" w:hAnsiTheme="majorBidi" w:cstheme="majorBidi"/>
        </w:rPr>
      </w:pPr>
      <w:r w:rsidRPr="006B0D75">
        <w:rPr>
          <w:rFonts w:asciiTheme="majorBidi" w:hAnsiTheme="majorBidi" w:cstheme="majorBidi"/>
        </w:rPr>
        <w:t>Tabel 5 Karakteristik Responden Berdasarkan Pekerjaan Sebelum Masuk Panti</w:t>
      </w:r>
      <w:r>
        <w:rPr>
          <w:rFonts w:asciiTheme="majorBidi" w:hAnsiTheme="majorBidi" w:cstheme="majorBidi"/>
        </w:rPr>
        <w:t xml:space="preserve"> </w:t>
      </w:r>
      <w:r w:rsidRPr="006B0D75">
        <w:rPr>
          <w:rFonts w:asciiTheme="majorBidi" w:hAnsiTheme="majorBidi" w:cstheme="majorBidi"/>
        </w:rPr>
        <w:t>di  Griya Cinta Kasih Jombang bulan Juni 2019.</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567"/>
        <w:gridCol w:w="1418"/>
        <w:gridCol w:w="909"/>
        <w:gridCol w:w="934"/>
      </w:tblGrid>
      <w:tr w:rsidR="00551C4E" w:rsidRPr="00B256B1" w:rsidTr="00ED3B81">
        <w:trPr>
          <w:trHeight w:val="312"/>
        </w:trPr>
        <w:tc>
          <w:tcPr>
            <w:tcW w:w="56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418" w:type="dxa"/>
            <w:tcBorders>
              <w:top w:val="single" w:sz="4" w:space="0" w:color="auto"/>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Pekerjaan sebelum masuk panti</w:t>
            </w:r>
          </w:p>
        </w:tc>
        <w:tc>
          <w:tcPr>
            <w:tcW w:w="909"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93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551C4E" w:rsidRPr="00B256B1" w:rsidTr="00ED3B81">
        <w:trPr>
          <w:trHeight w:val="312"/>
        </w:trPr>
        <w:tc>
          <w:tcPr>
            <w:tcW w:w="567"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p>
        </w:tc>
        <w:tc>
          <w:tcPr>
            <w:tcW w:w="1418" w:type="dxa"/>
            <w:tcBorders>
              <w:top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hAnsiTheme="majorBidi" w:cstheme="majorBidi"/>
                <w:color w:val="000000"/>
              </w:rPr>
              <w:t>Tidak bekerja</w:t>
            </w:r>
          </w:p>
        </w:tc>
        <w:tc>
          <w:tcPr>
            <w:tcW w:w="909"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r w:rsidR="003E2137">
              <w:rPr>
                <w:rFonts w:asciiTheme="majorBidi" w:eastAsia="Times New Roman" w:hAnsiTheme="majorBidi" w:cstheme="majorBidi"/>
              </w:rPr>
              <w:t>2</w:t>
            </w:r>
          </w:p>
        </w:tc>
        <w:tc>
          <w:tcPr>
            <w:tcW w:w="934" w:type="dxa"/>
            <w:tcBorders>
              <w:top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40</w:t>
            </w:r>
          </w:p>
        </w:tc>
      </w:tr>
      <w:tr w:rsidR="005448C9" w:rsidRPr="00B256B1" w:rsidTr="00ED3B81">
        <w:trPr>
          <w:trHeight w:val="312"/>
        </w:trPr>
        <w:tc>
          <w:tcPr>
            <w:tcW w:w="567"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w:t>
            </w:r>
          </w:p>
        </w:tc>
        <w:tc>
          <w:tcPr>
            <w:tcW w:w="1418"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pensiunan</w:t>
            </w:r>
          </w:p>
        </w:tc>
        <w:tc>
          <w:tcPr>
            <w:tcW w:w="909"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6</w:t>
            </w:r>
          </w:p>
        </w:tc>
        <w:tc>
          <w:tcPr>
            <w:tcW w:w="934"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20</w:t>
            </w:r>
          </w:p>
        </w:tc>
      </w:tr>
      <w:tr w:rsidR="005448C9" w:rsidRPr="00B256B1" w:rsidTr="00ED3B81">
        <w:trPr>
          <w:trHeight w:val="312"/>
        </w:trPr>
        <w:tc>
          <w:tcPr>
            <w:tcW w:w="567"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w:t>
            </w:r>
          </w:p>
        </w:tc>
        <w:tc>
          <w:tcPr>
            <w:tcW w:w="1418"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 xml:space="preserve">Petani </w:t>
            </w:r>
          </w:p>
        </w:tc>
        <w:tc>
          <w:tcPr>
            <w:tcW w:w="909"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w:t>
            </w:r>
          </w:p>
        </w:tc>
        <w:tc>
          <w:tcPr>
            <w:tcW w:w="934" w:type="dxa"/>
            <w:tcBorders>
              <w:bottom w:val="single" w:sz="4" w:space="0" w:color="auto"/>
            </w:tcBorders>
          </w:tcPr>
          <w:p w:rsidR="005448C9"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13,3</w:t>
            </w:r>
          </w:p>
        </w:tc>
      </w:tr>
      <w:tr w:rsidR="00551C4E" w:rsidRPr="00B256B1" w:rsidTr="00ED3B81">
        <w:trPr>
          <w:trHeight w:val="312"/>
        </w:trPr>
        <w:tc>
          <w:tcPr>
            <w:tcW w:w="567" w:type="dxa"/>
            <w:tcBorders>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4</w:t>
            </w:r>
          </w:p>
        </w:tc>
        <w:tc>
          <w:tcPr>
            <w:tcW w:w="1418" w:type="dxa"/>
            <w:tcBorders>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wiraswasta</w:t>
            </w:r>
          </w:p>
        </w:tc>
        <w:tc>
          <w:tcPr>
            <w:tcW w:w="909" w:type="dxa"/>
            <w:tcBorders>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w:t>
            </w:r>
          </w:p>
        </w:tc>
        <w:tc>
          <w:tcPr>
            <w:tcW w:w="934" w:type="dxa"/>
            <w:tcBorders>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10</w:t>
            </w:r>
          </w:p>
        </w:tc>
      </w:tr>
      <w:tr w:rsidR="00551C4E" w:rsidRPr="00B256B1" w:rsidTr="00ED3B81">
        <w:trPr>
          <w:trHeight w:val="312"/>
        </w:trPr>
        <w:tc>
          <w:tcPr>
            <w:tcW w:w="567" w:type="dxa"/>
            <w:tcBorders>
              <w:top w:val="single" w:sz="4" w:space="0" w:color="auto"/>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5</w:t>
            </w:r>
          </w:p>
        </w:tc>
        <w:tc>
          <w:tcPr>
            <w:tcW w:w="1418" w:type="dxa"/>
            <w:tcBorders>
              <w:top w:val="single" w:sz="4" w:space="0" w:color="auto"/>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hAnsiTheme="majorBidi" w:cstheme="majorBidi"/>
                <w:color w:val="000000"/>
              </w:rPr>
              <w:t>Lain-lain</w:t>
            </w:r>
          </w:p>
        </w:tc>
        <w:tc>
          <w:tcPr>
            <w:tcW w:w="909" w:type="dxa"/>
            <w:tcBorders>
              <w:top w:val="single" w:sz="4" w:space="0" w:color="auto"/>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5</w:t>
            </w:r>
          </w:p>
        </w:tc>
        <w:tc>
          <w:tcPr>
            <w:tcW w:w="934" w:type="dxa"/>
            <w:tcBorders>
              <w:top w:val="single" w:sz="4" w:space="0" w:color="auto"/>
              <w:bottom w:val="single" w:sz="4" w:space="0" w:color="auto"/>
            </w:tcBorders>
          </w:tcPr>
          <w:p w:rsidR="00551C4E" w:rsidRPr="00B256B1" w:rsidRDefault="003E2137"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16,7</w:t>
            </w:r>
          </w:p>
        </w:tc>
      </w:tr>
      <w:tr w:rsidR="00551C4E" w:rsidRPr="00B256B1" w:rsidTr="00ED3B81">
        <w:trPr>
          <w:trHeight w:val="312"/>
        </w:trPr>
        <w:tc>
          <w:tcPr>
            <w:tcW w:w="56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418"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909"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r w:rsidR="003E2137">
              <w:rPr>
                <w:rFonts w:asciiTheme="majorBidi" w:eastAsia="Times New Roman" w:hAnsiTheme="majorBidi" w:cstheme="majorBidi"/>
              </w:rPr>
              <w:t>0</w:t>
            </w:r>
          </w:p>
        </w:tc>
        <w:tc>
          <w:tcPr>
            <w:tcW w:w="93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5448C9" w:rsidRDefault="00551C4E" w:rsidP="00D570C0">
      <w:pPr>
        <w:tabs>
          <w:tab w:val="num" w:pos="960"/>
          <w:tab w:val="left" w:pos="2040"/>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5448C9" w:rsidRDefault="005448C9" w:rsidP="00D570C0">
      <w:pPr>
        <w:tabs>
          <w:tab w:val="num" w:pos="960"/>
          <w:tab w:val="left" w:pos="2040"/>
        </w:tabs>
        <w:spacing w:after="0" w:line="240" w:lineRule="auto"/>
        <w:jc w:val="both"/>
        <w:rPr>
          <w:rFonts w:asciiTheme="majorBidi" w:eastAsia="Times New Roman" w:hAnsiTheme="majorBidi" w:cstheme="majorBidi"/>
        </w:rPr>
      </w:pPr>
    </w:p>
    <w:p w:rsidR="005448C9" w:rsidRPr="005448C9" w:rsidRDefault="005448C9" w:rsidP="00D570C0">
      <w:pPr>
        <w:tabs>
          <w:tab w:val="num" w:pos="960"/>
          <w:tab w:val="left" w:pos="2040"/>
        </w:tabs>
        <w:spacing w:after="0" w:line="240" w:lineRule="auto"/>
        <w:jc w:val="both"/>
        <w:rPr>
          <w:rFonts w:asciiTheme="majorBidi" w:eastAsia="Times New Roman" w:hAnsiTheme="majorBidi" w:cstheme="majorBidi"/>
        </w:rPr>
      </w:pPr>
      <w:r w:rsidRPr="006B0D75">
        <w:rPr>
          <w:rFonts w:asciiTheme="majorBidi" w:hAnsiTheme="majorBidi" w:cstheme="majorBidi"/>
        </w:rPr>
        <w:t>Tabel 5 menunjukkan bahwa hampir setengah responden tidak bekerja sebelum masuk panti sebesar 12 orang (40%).</w:t>
      </w:r>
    </w:p>
    <w:p w:rsidR="00551C4E" w:rsidRDefault="00551C4E" w:rsidP="00D570C0">
      <w:pPr>
        <w:tabs>
          <w:tab w:val="num" w:pos="960"/>
          <w:tab w:val="left" w:pos="2040"/>
        </w:tabs>
        <w:spacing w:after="0" w:line="240" w:lineRule="auto"/>
        <w:jc w:val="both"/>
        <w:rPr>
          <w:rFonts w:asciiTheme="majorBidi" w:eastAsia="Times New Roman" w:hAnsiTheme="majorBidi" w:cstheme="majorBidi"/>
        </w:rPr>
      </w:pPr>
    </w:p>
    <w:p w:rsidR="00551C4E" w:rsidRDefault="00551C4E" w:rsidP="00D570C0">
      <w:pPr>
        <w:tabs>
          <w:tab w:val="num" w:pos="960"/>
          <w:tab w:val="left" w:pos="2040"/>
        </w:tabs>
        <w:spacing w:after="0" w:line="240" w:lineRule="auto"/>
        <w:jc w:val="both"/>
        <w:rPr>
          <w:rFonts w:asciiTheme="majorBidi" w:eastAsia="Times New Roman" w:hAnsiTheme="majorBidi" w:cstheme="majorBidi"/>
          <w:b/>
        </w:rPr>
      </w:pPr>
      <w:r w:rsidRPr="00B256B1">
        <w:rPr>
          <w:rFonts w:asciiTheme="majorBidi" w:eastAsia="Times New Roman" w:hAnsiTheme="majorBidi" w:cstheme="majorBidi"/>
          <w:b/>
        </w:rPr>
        <w:t>Data Khusus</w:t>
      </w:r>
    </w:p>
    <w:p w:rsidR="00551C4E" w:rsidRPr="001073E5" w:rsidRDefault="00551C4E" w:rsidP="00D570C0">
      <w:pPr>
        <w:tabs>
          <w:tab w:val="num" w:pos="960"/>
          <w:tab w:val="left" w:pos="2040"/>
        </w:tabs>
        <w:spacing w:after="0" w:line="240" w:lineRule="auto"/>
        <w:jc w:val="both"/>
        <w:rPr>
          <w:rFonts w:asciiTheme="majorBidi" w:eastAsia="Times New Roman" w:hAnsiTheme="majorBidi" w:cstheme="majorBidi"/>
        </w:rPr>
      </w:pPr>
    </w:p>
    <w:p w:rsidR="00C70D75" w:rsidRDefault="00C70D75" w:rsidP="00D570C0">
      <w:pPr>
        <w:spacing w:after="0" w:line="240" w:lineRule="auto"/>
        <w:jc w:val="both"/>
        <w:rPr>
          <w:rFonts w:asciiTheme="majorBidi" w:hAnsiTheme="majorBidi" w:cstheme="majorBidi"/>
        </w:rPr>
      </w:pPr>
      <w:r w:rsidRPr="006B0D75">
        <w:rPr>
          <w:rFonts w:asciiTheme="majorBidi" w:hAnsiTheme="majorBidi" w:cstheme="majorBidi"/>
        </w:rPr>
        <w:t>Tabel 6 Tingkat depresi sebelum dilakukan terapi tawa (</w:t>
      </w:r>
      <w:r w:rsidRPr="006B0D75">
        <w:rPr>
          <w:rFonts w:asciiTheme="majorBidi" w:hAnsiTheme="majorBidi" w:cstheme="majorBidi"/>
          <w:i/>
        </w:rPr>
        <w:t>laughter therapy</w:t>
      </w:r>
      <w:r w:rsidRPr="006B0D75">
        <w:rPr>
          <w:rFonts w:asciiTheme="majorBidi" w:hAnsiTheme="majorBidi" w:cstheme="majorBidi"/>
        </w:rPr>
        <w:t>)</w:t>
      </w:r>
    </w:p>
    <w:p w:rsidR="00C70D75" w:rsidRPr="00751921" w:rsidRDefault="00C70D75" w:rsidP="00D570C0">
      <w:pPr>
        <w:spacing w:after="0" w:line="240" w:lineRule="auto"/>
        <w:jc w:val="both"/>
        <w:rPr>
          <w:rFonts w:asciiTheme="majorBidi" w:hAnsiTheme="majorBidi" w:cstheme="majorBid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1017"/>
        <w:gridCol w:w="1161"/>
        <w:gridCol w:w="1165"/>
      </w:tblGrid>
      <w:tr w:rsidR="00551C4E" w:rsidRPr="00B256B1" w:rsidTr="00ED3B81">
        <w:trPr>
          <w:trHeight w:val="284"/>
        </w:trPr>
        <w:tc>
          <w:tcPr>
            <w:tcW w:w="48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017" w:type="dxa"/>
            <w:tcBorders>
              <w:top w:val="single" w:sz="4" w:space="0" w:color="auto"/>
              <w:bottom w:val="single" w:sz="4" w:space="0" w:color="auto"/>
            </w:tcBorders>
          </w:tcPr>
          <w:p w:rsidR="00551C4E" w:rsidRPr="00C70D75"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Tingkat Depresi</w:t>
            </w:r>
          </w:p>
        </w:tc>
        <w:tc>
          <w:tcPr>
            <w:tcW w:w="1161"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116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551C4E" w:rsidRPr="00B256B1" w:rsidTr="00ED3B81">
        <w:trPr>
          <w:trHeight w:val="284"/>
        </w:trPr>
        <w:tc>
          <w:tcPr>
            <w:tcW w:w="485"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p>
        </w:tc>
        <w:tc>
          <w:tcPr>
            <w:tcW w:w="1017" w:type="dxa"/>
            <w:tcBorders>
              <w:top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Berat</w:t>
            </w:r>
          </w:p>
        </w:tc>
        <w:tc>
          <w:tcPr>
            <w:tcW w:w="1161"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7</w:t>
            </w:r>
          </w:p>
        </w:tc>
        <w:tc>
          <w:tcPr>
            <w:tcW w:w="1165" w:type="dxa"/>
            <w:tcBorders>
              <w:top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23,3</w:t>
            </w:r>
          </w:p>
        </w:tc>
      </w:tr>
      <w:tr w:rsidR="00551C4E" w:rsidRPr="00B256B1" w:rsidTr="00ED3B81">
        <w:trPr>
          <w:trHeight w:val="284"/>
        </w:trPr>
        <w:tc>
          <w:tcPr>
            <w:tcW w:w="485"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2</w:t>
            </w:r>
          </w:p>
        </w:tc>
        <w:tc>
          <w:tcPr>
            <w:tcW w:w="1017"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Sedang</w:t>
            </w:r>
          </w:p>
        </w:tc>
        <w:tc>
          <w:tcPr>
            <w:tcW w:w="1161" w:type="dxa"/>
            <w:tcBorders>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23</w:t>
            </w:r>
          </w:p>
        </w:tc>
        <w:tc>
          <w:tcPr>
            <w:tcW w:w="1165" w:type="dxa"/>
            <w:tcBorders>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7</w:t>
            </w:r>
            <w:r w:rsidR="00551C4E" w:rsidRPr="00B256B1">
              <w:rPr>
                <w:rFonts w:asciiTheme="majorBidi" w:eastAsia="Times New Roman" w:hAnsiTheme="majorBidi" w:cstheme="majorBidi"/>
              </w:rPr>
              <w:t>6,7</w:t>
            </w:r>
          </w:p>
        </w:tc>
      </w:tr>
      <w:tr w:rsidR="00551C4E" w:rsidRPr="00B256B1" w:rsidTr="00ED3B81">
        <w:trPr>
          <w:trHeight w:val="284"/>
        </w:trPr>
        <w:tc>
          <w:tcPr>
            <w:tcW w:w="48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p>
        </w:tc>
        <w:tc>
          <w:tcPr>
            <w:tcW w:w="1017" w:type="dxa"/>
            <w:tcBorders>
              <w:top w:val="single" w:sz="4" w:space="0" w:color="auto"/>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 xml:space="preserve">Tidak ada </w:t>
            </w:r>
            <w:r>
              <w:rPr>
                <w:rFonts w:asciiTheme="majorBidi" w:eastAsia="Times New Roman" w:hAnsiTheme="majorBidi" w:cstheme="majorBidi"/>
              </w:rPr>
              <w:lastRenderedPageBreak/>
              <w:t>gejala</w:t>
            </w:r>
          </w:p>
        </w:tc>
        <w:tc>
          <w:tcPr>
            <w:tcW w:w="1161" w:type="dxa"/>
            <w:tcBorders>
              <w:top w:val="single" w:sz="4" w:space="0" w:color="auto"/>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lastRenderedPageBreak/>
              <w:t>0</w:t>
            </w:r>
          </w:p>
        </w:tc>
        <w:tc>
          <w:tcPr>
            <w:tcW w:w="1165" w:type="dxa"/>
            <w:tcBorders>
              <w:top w:val="single" w:sz="4" w:space="0" w:color="auto"/>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284"/>
        </w:trPr>
        <w:tc>
          <w:tcPr>
            <w:tcW w:w="48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017"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1161"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36</w:t>
            </w:r>
          </w:p>
        </w:tc>
        <w:tc>
          <w:tcPr>
            <w:tcW w:w="116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551C4E" w:rsidRDefault="00551C4E" w:rsidP="00D570C0">
      <w:pPr>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551C4E" w:rsidRDefault="00551C4E" w:rsidP="00D570C0">
      <w:pPr>
        <w:spacing w:after="0" w:line="240" w:lineRule="auto"/>
        <w:jc w:val="both"/>
        <w:rPr>
          <w:rFonts w:asciiTheme="majorBidi" w:eastAsia="Times New Roman" w:hAnsiTheme="majorBidi" w:cstheme="majorBidi"/>
        </w:rPr>
      </w:pPr>
    </w:p>
    <w:p w:rsidR="00C70D75" w:rsidRPr="006B0D75" w:rsidRDefault="00C70D75" w:rsidP="00D570C0">
      <w:pPr>
        <w:spacing w:after="0" w:line="240" w:lineRule="auto"/>
        <w:jc w:val="both"/>
        <w:rPr>
          <w:rFonts w:asciiTheme="majorBidi" w:hAnsiTheme="majorBidi" w:cstheme="majorBidi"/>
        </w:rPr>
      </w:pPr>
      <w:r w:rsidRPr="006B0D75">
        <w:rPr>
          <w:rFonts w:asciiTheme="majorBidi" w:hAnsiTheme="majorBidi" w:cstheme="majorBidi"/>
        </w:rPr>
        <w:t>Tabel 6 menunjukkan bahwa sebagian besar responden sebelum dilakukan terapi tawa tingkat depresinya sedang sejumlah 23 orang (76,7%).</w:t>
      </w:r>
    </w:p>
    <w:p w:rsidR="00551C4E" w:rsidRPr="00B256B1" w:rsidRDefault="00551C4E" w:rsidP="00D570C0">
      <w:pPr>
        <w:spacing w:after="0" w:line="240" w:lineRule="auto"/>
        <w:jc w:val="both"/>
        <w:rPr>
          <w:rFonts w:asciiTheme="majorBidi" w:eastAsia="Times New Roman" w:hAnsiTheme="majorBidi" w:cstheme="majorBidi"/>
        </w:rPr>
      </w:pPr>
    </w:p>
    <w:p w:rsidR="00551C4E" w:rsidRPr="00C70D75" w:rsidRDefault="00C70D75" w:rsidP="00D570C0">
      <w:pPr>
        <w:tabs>
          <w:tab w:val="left" w:pos="993"/>
        </w:tabs>
        <w:spacing w:after="0" w:line="240" w:lineRule="auto"/>
        <w:jc w:val="both"/>
        <w:rPr>
          <w:rFonts w:asciiTheme="majorBidi" w:hAnsiTheme="majorBidi" w:cstheme="majorBidi"/>
        </w:rPr>
      </w:pPr>
      <w:r w:rsidRPr="006B0D75">
        <w:rPr>
          <w:rFonts w:asciiTheme="majorBidi" w:hAnsiTheme="majorBidi" w:cstheme="majorBidi"/>
        </w:rPr>
        <w:t>Tabel 7 Tingkat depresi sesudah dilakukan terapi tawa (</w:t>
      </w:r>
      <w:r w:rsidRPr="006B0D75">
        <w:rPr>
          <w:rFonts w:asciiTheme="majorBidi" w:hAnsiTheme="majorBidi" w:cstheme="majorBidi"/>
          <w:i/>
        </w:rPr>
        <w:t>laughter therapy</w:t>
      </w:r>
      <w:r w:rsidRPr="006B0D75">
        <w:rPr>
          <w:rFonts w:asciiTheme="majorBidi" w:hAnsiTheme="majorBidi" w:cstheme="majorBidi"/>
        </w:rPr>
        <w:t>)</w:t>
      </w:r>
    </w:p>
    <w:tbl>
      <w:tblPr>
        <w:tblStyle w:val="TableGrid"/>
        <w:tblW w:w="3828" w:type="dxa"/>
        <w:tblInd w:w="108" w:type="dxa"/>
        <w:tblBorders>
          <w:left w:val="none" w:sz="0" w:space="0" w:color="auto"/>
          <w:right w:val="none" w:sz="0" w:space="0" w:color="auto"/>
          <w:insideH w:val="none" w:sz="0" w:space="0" w:color="auto"/>
          <w:insideV w:val="none" w:sz="0" w:space="0" w:color="auto"/>
        </w:tblBorders>
        <w:tblLook w:val="04A0"/>
      </w:tblPr>
      <w:tblGrid>
        <w:gridCol w:w="486"/>
        <w:gridCol w:w="1042"/>
        <w:gridCol w:w="1141"/>
        <w:gridCol w:w="1159"/>
      </w:tblGrid>
      <w:tr w:rsidR="00551C4E" w:rsidRPr="00B256B1" w:rsidTr="00ED3B81">
        <w:trPr>
          <w:trHeight w:val="278"/>
        </w:trPr>
        <w:tc>
          <w:tcPr>
            <w:tcW w:w="40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No</w:t>
            </w:r>
          </w:p>
        </w:tc>
        <w:tc>
          <w:tcPr>
            <w:tcW w:w="1096" w:type="dxa"/>
            <w:tcBorders>
              <w:top w:val="single" w:sz="4" w:space="0" w:color="auto"/>
              <w:bottom w:val="single" w:sz="4" w:space="0" w:color="auto"/>
            </w:tcBorders>
          </w:tcPr>
          <w:p w:rsidR="00551C4E" w:rsidRPr="00C70D75"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i/>
                <w:iCs/>
              </w:rPr>
              <w:t xml:space="preserve"> </w:t>
            </w:r>
            <w:r w:rsidR="00C70D75">
              <w:rPr>
                <w:rFonts w:asciiTheme="majorBidi" w:eastAsia="Times New Roman" w:hAnsiTheme="majorBidi" w:cstheme="majorBidi"/>
              </w:rPr>
              <w:t>Tingkat Depresi</w:t>
            </w:r>
          </w:p>
        </w:tc>
        <w:tc>
          <w:tcPr>
            <w:tcW w:w="1163"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Frekuensi</w:t>
            </w:r>
          </w:p>
        </w:tc>
        <w:tc>
          <w:tcPr>
            <w:tcW w:w="116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Presentase (%)</w:t>
            </w:r>
          </w:p>
        </w:tc>
      </w:tr>
      <w:tr w:rsidR="00551C4E" w:rsidRPr="00B256B1" w:rsidTr="00ED3B81">
        <w:trPr>
          <w:trHeight w:val="278"/>
        </w:trPr>
        <w:tc>
          <w:tcPr>
            <w:tcW w:w="404" w:type="dxa"/>
            <w:tcBorders>
              <w:top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w:t>
            </w:r>
          </w:p>
        </w:tc>
        <w:tc>
          <w:tcPr>
            <w:tcW w:w="1096" w:type="dxa"/>
            <w:tcBorders>
              <w:top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Berat</w:t>
            </w:r>
          </w:p>
        </w:tc>
        <w:tc>
          <w:tcPr>
            <w:tcW w:w="1163" w:type="dxa"/>
            <w:tcBorders>
              <w:top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1165" w:type="dxa"/>
            <w:tcBorders>
              <w:top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278"/>
        </w:trPr>
        <w:tc>
          <w:tcPr>
            <w:tcW w:w="404" w:type="dxa"/>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2</w:t>
            </w:r>
          </w:p>
        </w:tc>
        <w:tc>
          <w:tcPr>
            <w:tcW w:w="1096" w:type="dxa"/>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Sedang</w:t>
            </w:r>
          </w:p>
        </w:tc>
        <w:tc>
          <w:tcPr>
            <w:tcW w:w="1163" w:type="dxa"/>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c>
          <w:tcPr>
            <w:tcW w:w="1165" w:type="dxa"/>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0</w:t>
            </w:r>
          </w:p>
        </w:tc>
      </w:tr>
      <w:tr w:rsidR="00551C4E" w:rsidRPr="00B256B1" w:rsidTr="00ED3B81">
        <w:trPr>
          <w:trHeight w:val="278"/>
        </w:trPr>
        <w:tc>
          <w:tcPr>
            <w:tcW w:w="404" w:type="dxa"/>
            <w:tcBorders>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p>
        </w:tc>
        <w:tc>
          <w:tcPr>
            <w:tcW w:w="1096" w:type="dxa"/>
            <w:tcBorders>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Tidak ada gejala</w:t>
            </w:r>
          </w:p>
        </w:tc>
        <w:tc>
          <w:tcPr>
            <w:tcW w:w="1163" w:type="dxa"/>
            <w:tcBorders>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30</w:t>
            </w:r>
          </w:p>
        </w:tc>
        <w:tc>
          <w:tcPr>
            <w:tcW w:w="1165" w:type="dxa"/>
            <w:tcBorders>
              <w:bottom w:val="single" w:sz="4" w:space="0" w:color="auto"/>
            </w:tcBorders>
          </w:tcPr>
          <w:p w:rsidR="00551C4E" w:rsidRPr="00B256B1" w:rsidRDefault="00C70D75" w:rsidP="00D570C0">
            <w:pPr>
              <w:tabs>
                <w:tab w:val="num" w:pos="960"/>
                <w:tab w:val="left" w:pos="2040"/>
              </w:tabs>
              <w:jc w:val="both"/>
              <w:rPr>
                <w:rFonts w:asciiTheme="majorBidi" w:eastAsia="Times New Roman" w:hAnsiTheme="majorBidi" w:cstheme="majorBidi"/>
              </w:rPr>
            </w:pPr>
            <w:r>
              <w:rPr>
                <w:rFonts w:asciiTheme="majorBidi" w:eastAsia="Times New Roman" w:hAnsiTheme="majorBidi" w:cstheme="majorBidi"/>
              </w:rPr>
              <w:t>100</w:t>
            </w:r>
          </w:p>
        </w:tc>
      </w:tr>
      <w:tr w:rsidR="00551C4E" w:rsidRPr="00B256B1" w:rsidTr="00ED3B81">
        <w:trPr>
          <w:trHeight w:val="278"/>
        </w:trPr>
        <w:tc>
          <w:tcPr>
            <w:tcW w:w="404"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p>
        </w:tc>
        <w:tc>
          <w:tcPr>
            <w:tcW w:w="1096"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Total</w:t>
            </w:r>
          </w:p>
        </w:tc>
        <w:tc>
          <w:tcPr>
            <w:tcW w:w="1163"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3</w:t>
            </w:r>
            <w:r w:rsidR="00C70D75">
              <w:rPr>
                <w:rFonts w:asciiTheme="majorBidi" w:eastAsia="Times New Roman" w:hAnsiTheme="majorBidi" w:cstheme="majorBidi"/>
              </w:rPr>
              <w:t>0</w:t>
            </w:r>
          </w:p>
        </w:tc>
        <w:tc>
          <w:tcPr>
            <w:tcW w:w="1165" w:type="dxa"/>
            <w:tcBorders>
              <w:top w:val="single" w:sz="4" w:space="0" w:color="auto"/>
              <w:bottom w:val="single" w:sz="4" w:space="0" w:color="auto"/>
            </w:tcBorders>
          </w:tcPr>
          <w:p w:rsidR="00551C4E" w:rsidRPr="00B256B1" w:rsidRDefault="00551C4E" w:rsidP="00D570C0">
            <w:pPr>
              <w:tabs>
                <w:tab w:val="num" w:pos="960"/>
                <w:tab w:val="left" w:pos="2040"/>
              </w:tabs>
              <w:jc w:val="both"/>
              <w:rPr>
                <w:rFonts w:asciiTheme="majorBidi" w:eastAsia="Times New Roman" w:hAnsiTheme="majorBidi" w:cstheme="majorBidi"/>
              </w:rPr>
            </w:pPr>
            <w:r w:rsidRPr="00B256B1">
              <w:rPr>
                <w:rFonts w:asciiTheme="majorBidi" w:eastAsia="Times New Roman" w:hAnsiTheme="majorBidi" w:cstheme="majorBidi"/>
              </w:rPr>
              <w:t>100</w:t>
            </w:r>
          </w:p>
        </w:tc>
      </w:tr>
    </w:tbl>
    <w:p w:rsidR="00551C4E" w:rsidRPr="00B256B1" w:rsidRDefault="00551C4E" w:rsidP="00D570C0">
      <w:pPr>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Sumber: Data Primer, 2019.</w:t>
      </w:r>
    </w:p>
    <w:p w:rsidR="00551C4E" w:rsidRPr="00B256B1" w:rsidRDefault="00551C4E" w:rsidP="00D570C0">
      <w:pPr>
        <w:pStyle w:val="ListParagraph"/>
        <w:spacing w:after="0" w:line="240" w:lineRule="auto"/>
        <w:ind w:left="0"/>
        <w:jc w:val="both"/>
        <w:rPr>
          <w:rFonts w:asciiTheme="majorBidi" w:eastAsia="Times New Roman" w:hAnsiTheme="majorBidi" w:cstheme="majorBidi"/>
          <w:lang w:val="sv-SE"/>
        </w:rPr>
      </w:pPr>
    </w:p>
    <w:p w:rsidR="003B5F83" w:rsidRPr="006B0D75" w:rsidRDefault="003B5F83" w:rsidP="00D570C0">
      <w:pPr>
        <w:spacing w:after="0" w:line="240" w:lineRule="auto"/>
        <w:jc w:val="both"/>
        <w:rPr>
          <w:rFonts w:asciiTheme="majorBidi" w:hAnsiTheme="majorBidi" w:cstheme="majorBidi"/>
        </w:rPr>
      </w:pPr>
      <w:r w:rsidRPr="006B0D75">
        <w:rPr>
          <w:rFonts w:asciiTheme="majorBidi" w:hAnsiTheme="majorBidi" w:cstheme="majorBidi"/>
        </w:rPr>
        <w:t>Tabel 7 menunjukkan bahwa seluruh responden sesudah dilakukan terapi tawa tingkat depresinya tidak ada gejala sejumlah 30 orang (100%).</w:t>
      </w:r>
    </w:p>
    <w:p w:rsidR="00551C4E" w:rsidRPr="00B256B1" w:rsidRDefault="00551C4E" w:rsidP="00D570C0">
      <w:pPr>
        <w:pStyle w:val="ListParagraph"/>
        <w:spacing w:after="0" w:line="240" w:lineRule="auto"/>
        <w:ind w:left="0"/>
        <w:jc w:val="both"/>
        <w:rPr>
          <w:rFonts w:asciiTheme="majorBidi" w:hAnsiTheme="majorBidi" w:cstheme="majorBidi"/>
        </w:rPr>
      </w:pPr>
    </w:p>
    <w:p w:rsidR="003B5F83" w:rsidRPr="006B0D75" w:rsidRDefault="003B5F83" w:rsidP="00D570C0">
      <w:pPr>
        <w:spacing w:after="0" w:line="240" w:lineRule="auto"/>
        <w:jc w:val="both"/>
        <w:rPr>
          <w:rFonts w:asciiTheme="majorBidi" w:hAnsiTheme="majorBidi" w:cstheme="majorBidi"/>
        </w:rPr>
      </w:pPr>
      <w:r w:rsidRPr="006B0D75">
        <w:rPr>
          <w:rFonts w:asciiTheme="majorBidi" w:hAnsiTheme="majorBidi" w:cstheme="majorBidi"/>
        </w:rPr>
        <w:t>Tabel 8 Hasil tabulasi silang pengaruh pelaksanaan terapi tawa (</w:t>
      </w:r>
      <w:r w:rsidRPr="006B0D75">
        <w:rPr>
          <w:rFonts w:asciiTheme="majorBidi" w:hAnsiTheme="majorBidi" w:cstheme="majorBidi"/>
          <w:i/>
        </w:rPr>
        <w:t>laughter therapy</w:t>
      </w:r>
      <w:r w:rsidRPr="006B0D75">
        <w:rPr>
          <w:rFonts w:asciiTheme="majorBidi" w:hAnsiTheme="majorBidi" w:cstheme="majorBidi"/>
        </w:rPr>
        <w:t>) terhadap tingkat depresi lansia di Griya Cinta Kasih Jombang bulan Juni 2019.</w:t>
      </w:r>
    </w:p>
    <w:p w:rsidR="00551C4E" w:rsidRPr="00B256B1" w:rsidRDefault="00551C4E" w:rsidP="00D570C0">
      <w:pPr>
        <w:spacing w:after="0" w:line="240" w:lineRule="auto"/>
        <w:jc w:val="both"/>
        <w:rPr>
          <w:rFonts w:asciiTheme="majorBidi" w:eastAsia="Times New Roman" w:hAnsiTheme="majorBidi" w:cstheme="majorBidi"/>
        </w:rPr>
      </w:pPr>
    </w:p>
    <w:tbl>
      <w:tblPr>
        <w:tblW w:w="3878"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tblPr>
      <w:tblGrid>
        <w:gridCol w:w="1033"/>
        <w:gridCol w:w="668"/>
        <w:gridCol w:w="567"/>
        <w:gridCol w:w="709"/>
        <w:gridCol w:w="810"/>
        <w:gridCol w:w="41"/>
        <w:gridCol w:w="50"/>
      </w:tblGrid>
      <w:tr w:rsidR="00065517" w:rsidRPr="00B256B1" w:rsidTr="00902790">
        <w:trPr>
          <w:gridAfter w:val="2"/>
          <w:wAfter w:w="91" w:type="dxa"/>
          <w:cantSplit/>
          <w:trHeight w:val="18"/>
        </w:trPr>
        <w:tc>
          <w:tcPr>
            <w:tcW w:w="1033" w:type="dxa"/>
            <w:vMerge w:val="restart"/>
            <w:tcBorders>
              <w:top w:val="single" w:sz="4" w:space="0" w:color="auto"/>
              <w:left w:val="nil"/>
              <w:bottom w:val="single" w:sz="4" w:space="0" w:color="auto"/>
              <w:right w:val="nil"/>
            </w:tcBorders>
            <w:tcMar>
              <w:top w:w="15" w:type="dxa"/>
              <w:left w:w="15" w:type="dxa"/>
              <w:bottom w:w="0" w:type="dxa"/>
              <w:right w:w="15" w:type="dxa"/>
            </w:tcMar>
            <w:vAlign w:val="center"/>
            <w:hideMark/>
          </w:tcPr>
          <w:p w:rsidR="00065517" w:rsidRPr="00B256B1" w:rsidRDefault="00065517"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Tingkat depresi</w:t>
            </w:r>
            <w:r w:rsidRPr="00B256B1">
              <w:rPr>
                <w:rFonts w:asciiTheme="majorBidi" w:eastAsia="Times New Roman" w:hAnsiTheme="majorBidi" w:cstheme="majorBidi"/>
              </w:rPr>
              <w:t xml:space="preserve"> </w:t>
            </w:r>
          </w:p>
        </w:tc>
        <w:tc>
          <w:tcPr>
            <w:tcW w:w="2754" w:type="dxa"/>
            <w:gridSpan w:val="4"/>
            <w:tcBorders>
              <w:top w:val="single" w:sz="4" w:space="0" w:color="auto"/>
              <w:left w:val="nil"/>
              <w:bottom w:val="nil"/>
              <w:right w:val="nil"/>
            </w:tcBorders>
            <w:noWrap/>
            <w:tcMar>
              <w:top w:w="15" w:type="dxa"/>
              <w:left w:w="15" w:type="dxa"/>
              <w:bottom w:w="0" w:type="dxa"/>
              <w:right w:w="15" w:type="dxa"/>
            </w:tcMar>
            <w:vAlign w:val="center"/>
            <w:hideMark/>
          </w:tcPr>
          <w:p w:rsidR="00065517" w:rsidRPr="00B256B1" w:rsidRDefault="00065517" w:rsidP="00D570C0">
            <w:pPr>
              <w:tabs>
                <w:tab w:val="left" w:pos="2184"/>
              </w:tabs>
              <w:spacing w:after="0" w:line="240" w:lineRule="auto"/>
              <w:jc w:val="both"/>
              <w:rPr>
                <w:rFonts w:asciiTheme="majorBidi" w:eastAsia="Times New Roman" w:hAnsiTheme="majorBidi" w:cstheme="majorBidi"/>
              </w:rPr>
            </w:pPr>
          </w:p>
        </w:tc>
      </w:tr>
      <w:tr w:rsidR="00902790" w:rsidRPr="00B256B1" w:rsidTr="00902790">
        <w:trPr>
          <w:gridAfter w:val="1"/>
          <w:wAfter w:w="50" w:type="dxa"/>
          <w:cantSplit/>
          <w:trHeight w:val="18"/>
        </w:trPr>
        <w:tc>
          <w:tcPr>
            <w:tcW w:w="1033" w:type="dxa"/>
            <w:vMerge/>
            <w:tcBorders>
              <w:top w:val="single" w:sz="4" w:space="0" w:color="auto"/>
              <w:left w:val="nil"/>
              <w:bottom w:val="single" w:sz="4" w:space="0" w:color="auto"/>
              <w:right w:val="nil"/>
            </w:tcBorders>
            <w:vAlign w:val="center"/>
            <w:hideMark/>
          </w:tcPr>
          <w:p w:rsidR="00902790" w:rsidRPr="00B256B1" w:rsidRDefault="00902790" w:rsidP="00D570C0">
            <w:pPr>
              <w:spacing w:after="0" w:line="240" w:lineRule="auto"/>
              <w:jc w:val="both"/>
              <w:rPr>
                <w:rFonts w:asciiTheme="majorBidi" w:eastAsia="Times New Roman" w:hAnsiTheme="majorBidi" w:cstheme="majorBidi"/>
                <w:lang w:val="id-ID"/>
              </w:rPr>
            </w:pPr>
          </w:p>
        </w:tc>
        <w:tc>
          <w:tcPr>
            <w:tcW w:w="1235" w:type="dxa"/>
            <w:gridSpan w:val="2"/>
            <w:tcBorders>
              <w:top w:val="nil"/>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Sebelum terapi</w:t>
            </w:r>
          </w:p>
        </w:tc>
        <w:tc>
          <w:tcPr>
            <w:tcW w:w="1560" w:type="dxa"/>
            <w:gridSpan w:val="3"/>
            <w:tcBorders>
              <w:top w:val="nil"/>
              <w:left w:val="nil"/>
              <w:bottom w:val="single" w:sz="4" w:space="0" w:color="auto"/>
              <w:right w:val="nil"/>
            </w:tcBorders>
            <w:tcMar>
              <w:top w:w="15" w:type="dxa"/>
              <w:left w:w="15" w:type="dxa"/>
              <w:bottom w:w="0" w:type="dxa"/>
              <w:right w:w="15" w:type="dxa"/>
            </w:tcMar>
            <w:vAlign w:val="center"/>
            <w:hideMark/>
          </w:tcPr>
          <w:p w:rsidR="00902790"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Sesudah</w:t>
            </w:r>
          </w:p>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Terapi</w:t>
            </w:r>
            <w:r w:rsidRPr="00B256B1">
              <w:rPr>
                <w:rFonts w:asciiTheme="majorBidi" w:eastAsia="Times New Roman" w:hAnsiTheme="majorBidi" w:cstheme="majorBidi"/>
              </w:rPr>
              <w:t xml:space="preserve"> </w:t>
            </w:r>
          </w:p>
        </w:tc>
      </w:tr>
      <w:tr w:rsidR="00902790" w:rsidRPr="00B256B1" w:rsidTr="00902790">
        <w:trPr>
          <w:cantSplit/>
          <w:trHeight w:val="18"/>
        </w:trPr>
        <w:tc>
          <w:tcPr>
            <w:tcW w:w="1033" w:type="dxa"/>
            <w:vMerge/>
            <w:tcBorders>
              <w:top w:val="single" w:sz="4" w:space="0" w:color="auto"/>
              <w:left w:val="nil"/>
              <w:bottom w:val="single" w:sz="4" w:space="0" w:color="auto"/>
              <w:right w:val="nil"/>
            </w:tcBorders>
            <w:vAlign w:val="center"/>
            <w:hideMark/>
          </w:tcPr>
          <w:p w:rsidR="00902790" w:rsidRPr="00B256B1" w:rsidRDefault="00902790" w:rsidP="00D570C0">
            <w:pPr>
              <w:spacing w:after="0" w:line="240" w:lineRule="auto"/>
              <w:jc w:val="both"/>
              <w:rPr>
                <w:rFonts w:asciiTheme="majorBidi" w:eastAsia="Times New Roman" w:hAnsiTheme="majorBidi" w:cstheme="majorBidi"/>
                <w:lang w:val="id-ID"/>
              </w:rPr>
            </w:pPr>
          </w:p>
        </w:tc>
        <w:tc>
          <w:tcPr>
            <w:tcW w:w="668"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F</w:t>
            </w:r>
          </w:p>
        </w:tc>
        <w:tc>
          <w:tcPr>
            <w:tcW w:w="567"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lang w:val="id-ID"/>
              </w:rPr>
            </w:pPr>
            <w:r w:rsidRPr="00B256B1">
              <w:rPr>
                <w:rFonts w:asciiTheme="majorBidi" w:eastAsia="Times New Roman" w:hAnsiTheme="majorBidi" w:cstheme="majorBidi"/>
                <w:lang w:val="id-ID"/>
              </w:rPr>
              <w:t>%</w:t>
            </w:r>
          </w:p>
        </w:tc>
        <w:tc>
          <w:tcPr>
            <w:tcW w:w="709"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F</w:t>
            </w:r>
          </w:p>
        </w:tc>
        <w:tc>
          <w:tcPr>
            <w:tcW w:w="901" w:type="dxa"/>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lang w:val="id-ID"/>
              </w:rPr>
            </w:pPr>
            <w:r w:rsidRPr="00B256B1">
              <w:rPr>
                <w:rFonts w:asciiTheme="majorBidi" w:eastAsia="Times New Roman" w:hAnsiTheme="majorBidi" w:cstheme="majorBidi"/>
                <w:lang w:val="id-ID"/>
              </w:rPr>
              <w:t>%</w:t>
            </w:r>
          </w:p>
        </w:tc>
      </w:tr>
      <w:tr w:rsidR="00902790" w:rsidRPr="00B256B1" w:rsidTr="00902790">
        <w:trPr>
          <w:trHeight w:val="18"/>
        </w:trPr>
        <w:tc>
          <w:tcPr>
            <w:tcW w:w="1033" w:type="dxa"/>
            <w:tcBorders>
              <w:top w:val="nil"/>
              <w:left w:val="nil"/>
              <w:bottom w:val="nil"/>
              <w:right w:val="nil"/>
            </w:tcBorders>
            <w:noWrap/>
            <w:tcMar>
              <w:top w:w="15" w:type="dxa"/>
              <w:left w:w="15" w:type="dxa"/>
              <w:bottom w:w="0" w:type="dxa"/>
              <w:right w:w="15" w:type="dxa"/>
            </w:tcMar>
            <w:vAlign w:val="bottom"/>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 xml:space="preserve">Berat </w:t>
            </w:r>
          </w:p>
        </w:tc>
        <w:tc>
          <w:tcPr>
            <w:tcW w:w="668" w:type="dxa"/>
            <w:tcBorders>
              <w:top w:val="nil"/>
              <w:left w:val="nil"/>
              <w:bottom w:val="nil"/>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7</w:t>
            </w:r>
          </w:p>
        </w:tc>
        <w:tc>
          <w:tcPr>
            <w:tcW w:w="567" w:type="dxa"/>
            <w:tcBorders>
              <w:top w:val="nil"/>
              <w:left w:val="nil"/>
              <w:bottom w:val="nil"/>
              <w:right w:val="nil"/>
            </w:tcBorders>
            <w:noWrap/>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23,3</w:t>
            </w:r>
          </w:p>
        </w:tc>
        <w:tc>
          <w:tcPr>
            <w:tcW w:w="709" w:type="dxa"/>
            <w:tcBorders>
              <w:top w:val="nil"/>
              <w:left w:val="nil"/>
              <w:bottom w:val="nil"/>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c>
          <w:tcPr>
            <w:tcW w:w="901" w:type="dxa"/>
            <w:gridSpan w:val="3"/>
            <w:tcBorders>
              <w:top w:val="nil"/>
              <w:left w:val="nil"/>
              <w:bottom w:val="nil"/>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r>
      <w:tr w:rsidR="00902790" w:rsidRPr="00B256B1" w:rsidTr="00902790">
        <w:trPr>
          <w:trHeight w:val="18"/>
        </w:trPr>
        <w:tc>
          <w:tcPr>
            <w:tcW w:w="1033" w:type="dxa"/>
            <w:tcBorders>
              <w:top w:val="nil"/>
              <w:left w:val="nil"/>
              <w:bottom w:val="single" w:sz="4" w:space="0" w:color="auto"/>
              <w:right w:val="nil"/>
            </w:tcBorders>
            <w:noWrap/>
            <w:tcMar>
              <w:top w:w="15" w:type="dxa"/>
              <w:left w:w="15" w:type="dxa"/>
              <w:bottom w:w="0" w:type="dxa"/>
              <w:right w:w="15" w:type="dxa"/>
            </w:tcMar>
            <w:vAlign w:val="bottom"/>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sidRPr="00B256B1">
              <w:rPr>
                <w:rFonts w:asciiTheme="majorBidi" w:eastAsia="Times New Roman" w:hAnsiTheme="majorBidi" w:cstheme="majorBidi"/>
              </w:rPr>
              <w:t>S</w:t>
            </w:r>
            <w:r>
              <w:rPr>
                <w:rFonts w:asciiTheme="majorBidi" w:eastAsia="Times New Roman" w:hAnsiTheme="majorBidi" w:cstheme="majorBidi"/>
              </w:rPr>
              <w:t>edang</w:t>
            </w:r>
          </w:p>
        </w:tc>
        <w:tc>
          <w:tcPr>
            <w:tcW w:w="668" w:type="dxa"/>
            <w:tcBorders>
              <w:top w:val="nil"/>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23</w:t>
            </w:r>
          </w:p>
        </w:tc>
        <w:tc>
          <w:tcPr>
            <w:tcW w:w="567" w:type="dxa"/>
            <w:tcBorders>
              <w:top w:val="nil"/>
              <w:left w:val="nil"/>
              <w:bottom w:val="single" w:sz="4" w:space="0" w:color="auto"/>
              <w:right w:val="nil"/>
            </w:tcBorders>
            <w:noWrap/>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76,7</w:t>
            </w:r>
          </w:p>
        </w:tc>
        <w:tc>
          <w:tcPr>
            <w:tcW w:w="709" w:type="dxa"/>
            <w:tcBorders>
              <w:top w:val="nil"/>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c>
          <w:tcPr>
            <w:tcW w:w="901" w:type="dxa"/>
            <w:gridSpan w:val="3"/>
            <w:tcBorders>
              <w:top w:val="nil"/>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r>
      <w:tr w:rsidR="00902790" w:rsidRPr="00B256B1" w:rsidTr="00902790">
        <w:trPr>
          <w:trHeight w:val="18"/>
        </w:trPr>
        <w:tc>
          <w:tcPr>
            <w:tcW w:w="103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lang w:val="id-ID"/>
              </w:rPr>
            </w:pPr>
            <w:r>
              <w:rPr>
                <w:rFonts w:asciiTheme="majorBidi" w:eastAsia="Times New Roman" w:hAnsiTheme="majorBidi" w:cstheme="majorBidi"/>
                <w:noProof/>
                <w:lang w:val="sv-SE"/>
              </w:rPr>
              <w:t>Tidak ada gejala</w:t>
            </w:r>
          </w:p>
        </w:tc>
        <w:tc>
          <w:tcPr>
            <w:tcW w:w="668"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c>
          <w:tcPr>
            <w:tcW w:w="567"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0</w:t>
            </w:r>
          </w:p>
        </w:tc>
        <w:tc>
          <w:tcPr>
            <w:tcW w:w="709"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30</w:t>
            </w:r>
          </w:p>
        </w:tc>
        <w:tc>
          <w:tcPr>
            <w:tcW w:w="901" w:type="dxa"/>
            <w:gridSpan w:val="3"/>
            <w:tcBorders>
              <w:top w:val="single" w:sz="4" w:space="0" w:color="auto"/>
              <w:left w:val="nil"/>
              <w:bottom w:val="single" w:sz="4" w:space="0" w:color="auto"/>
              <w:right w:val="nil"/>
            </w:tcBorders>
            <w:tcMar>
              <w:top w:w="15" w:type="dxa"/>
              <w:left w:w="15" w:type="dxa"/>
              <w:bottom w:w="0" w:type="dxa"/>
              <w:right w:w="15" w:type="dxa"/>
            </w:tcMar>
            <w:hideMark/>
          </w:tcPr>
          <w:p w:rsidR="00902790" w:rsidRPr="00B256B1" w:rsidRDefault="00902790" w:rsidP="00D570C0">
            <w:pPr>
              <w:spacing w:after="0" w:line="240" w:lineRule="auto"/>
              <w:jc w:val="both"/>
              <w:rPr>
                <w:rFonts w:asciiTheme="majorBidi" w:eastAsia="Times New Roman" w:hAnsiTheme="majorBidi" w:cstheme="majorBidi"/>
              </w:rPr>
            </w:pPr>
            <w:r>
              <w:rPr>
                <w:rFonts w:asciiTheme="majorBidi" w:eastAsia="Times New Roman" w:hAnsiTheme="majorBidi" w:cstheme="majorBidi"/>
              </w:rPr>
              <w:t>100</w:t>
            </w:r>
          </w:p>
        </w:tc>
      </w:tr>
      <w:tr w:rsidR="00902790" w:rsidRPr="00B256B1" w:rsidTr="00902790">
        <w:trPr>
          <w:trHeight w:val="18"/>
        </w:trPr>
        <w:tc>
          <w:tcPr>
            <w:tcW w:w="103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noProof/>
                <w:lang w:val="sv-SE"/>
              </w:rPr>
            </w:pPr>
            <w:r w:rsidRPr="00B256B1">
              <w:rPr>
                <w:rFonts w:asciiTheme="majorBidi" w:eastAsia="Times New Roman" w:hAnsiTheme="majorBidi" w:cstheme="majorBidi"/>
                <w:noProof/>
                <w:lang w:val="sv-SE"/>
              </w:rPr>
              <w:t>Jumlah</w:t>
            </w:r>
          </w:p>
        </w:tc>
        <w:tc>
          <w:tcPr>
            <w:tcW w:w="668"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30</w:t>
            </w:r>
          </w:p>
        </w:tc>
        <w:tc>
          <w:tcPr>
            <w:tcW w:w="567"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100</w:t>
            </w:r>
          </w:p>
        </w:tc>
        <w:tc>
          <w:tcPr>
            <w:tcW w:w="709"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02790" w:rsidRPr="00B256B1" w:rsidRDefault="00902790" w:rsidP="00D570C0">
            <w:pPr>
              <w:tabs>
                <w:tab w:val="left" w:pos="2184"/>
              </w:tabs>
              <w:spacing w:after="0" w:line="240" w:lineRule="auto"/>
              <w:jc w:val="both"/>
              <w:rPr>
                <w:rFonts w:asciiTheme="majorBidi" w:eastAsia="Times New Roman" w:hAnsiTheme="majorBidi" w:cstheme="majorBidi"/>
              </w:rPr>
            </w:pPr>
            <w:r>
              <w:rPr>
                <w:rFonts w:asciiTheme="majorBidi" w:eastAsia="Times New Roman" w:hAnsiTheme="majorBidi" w:cstheme="majorBidi"/>
              </w:rPr>
              <w:t>30</w:t>
            </w:r>
          </w:p>
        </w:tc>
        <w:tc>
          <w:tcPr>
            <w:tcW w:w="901" w:type="dxa"/>
            <w:gridSpan w:val="3"/>
            <w:tcBorders>
              <w:top w:val="single" w:sz="4" w:space="0" w:color="auto"/>
              <w:left w:val="nil"/>
              <w:bottom w:val="single" w:sz="4" w:space="0" w:color="auto"/>
              <w:right w:val="nil"/>
            </w:tcBorders>
            <w:tcMar>
              <w:top w:w="15" w:type="dxa"/>
              <w:left w:w="15" w:type="dxa"/>
              <w:bottom w:w="0" w:type="dxa"/>
              <w:right w:w="15" w:type="dxa"/>
            </w:tcMar>
            <w:hideMark/>
          </w:tcPr>
          <w:p w:rsidR="00902790" w:rsidRPr="00B256B1" w:rsidRDefault="00902790" w:rsidP="00D570C0">
            <w:pPr>
              <w:spacing w:after="0" w:line="240" w:lineRule="auto"/>
              <w:jc w:val="both"/>
              <w:rPr>
                <w:rFonts w:asciiTheme="majorBidi" w:eastAsia="Times New Roman" w:hAnsiTheme="majorBidi" w:cstheme="majorBidi"/>
              </w:rPr>
            </w:pPr>
            <w:r>
              <w:rPr>
                <w:rFonts w:asciiTheme="majorBidi" w:eastAsia="Times New Roman" w:hAnsiTheme="majorBidi" w:cstheme="majorBidi"/>
              </w:rPr>
              <w:t>100</w:t>
            </w:r>
          </w:p>
        </w:tc>
      </w:tr>
      <w:tr w:rsidR="00065517" w:rsidRPr="00B256B1" w:rsidTr="00902790">
        <w:trPr>
          <w:gridAfter w:val="2"/>
          <w:wAfter w:w="91" w:type="dxa"/>
          <w:trHeight w:val="18"/>
        </w:trPr>
        <w:tc>
          <w:tcPr>
            <w:tcW w:w="3787" w:type="dxa"/>
            <w:gridSpan w:val="5"/>
            <w:tcBorders>
              <w:top w:val="single" w:sz="4" w:space="0" w:color="auto"/>
              <w:left w:val="nil"/>
              <w:bottom w:val="single" w:sz="4" w:space="0" w:color="auto"/>
              <w:right w:val="nil"/>
            </w:tcBorders>
            <w:noWrap/>
            <w:tcMar>
              <w:top w:w="15" w:type="dxa"/>
              <w:left w:w="15" w:type="dxa"/>
              <w:bottom w:w="0" w:type="dxa"/>
              <w:right w:w="15" w:type="dxa"/>
            </w:tcMar>
            <w:vAlign w:val="bottom"/>
          </w:tcPr>
          <w:p w:rsidR="00065517" w:rsidRDefault="00902790" w:rsidP="00D570C0">
            <w:pPr>
              <w:spacing w:after="0" w:line="240" w:lineRule="auto"/>
              <w:jc w:val="both"/>
              <w:rPr>
                <w:rFonts w:asciiTheme="majorBidi" w:eastAsia="Times New Roman" w:hAnsiTheme="majorBidi" w:cstheme="majorBidi"/>
                <w:i/>
                <w:noProof/>
                <w:lang w:val="sv-SE"/>
              </w:rPr>
            </w:pPr>
            <w:r>
              <w:rPr>
                <w:rFonts w:asciiTheme="majorBidi" w:eastAsia="Times New Roman" w:hAnsiTheme="majorBidi" w:cstheme="majorBidi"/>
                <w:i/>
                <w:noProof/>
                <w:lang w:val="sv-SE"/>
              </w:rPr>
              <w:t>Uji Wilcoxon</w:t>
            </w:r>
            <w:r w:rsidR="00065517">
              <w:rPr>
                <w:rFonts w:asciiTheme="majorBidi" w:eastAsia="Times New Roman" w:hAnsiTheme="majorBidi" w:cstheme="majorBidi"/>
                <w:i/>
                <w:noProof/>
                <w:lang w:val="sv-SE"/>
              </w:rPr>
              <w:t xml:space="preserve"> </w:t>
            </w:r>
          </w:p>
          <w:p w:rsidR="00065517" w:rsidRPr="00B256B1" w:rsidRDefault="00065517" w:rsidP="00D570C0">
            <w:pPr>
              <w:spacing w:after="0" w:line="240" w:lineRule="auto"/>
              <w:jc w:val="both"/>
              <w:rPr>
                <w:rFonts w:asciiTheme="majorBidi" w:eastAsia="Times New Roman" w:hAnsiTheme="majorBidi" w:cstheme="majorBidi"/>
                <w:lang w:val="nb-NO"/>
              </w:rPr>
            </w:pPr>
            <w:r>
              <w:rPr>
                <w:rFonts w:asciiTheme="majorBidi" w:eastAsia="Times New Roman" w:hAnsiTheme="majorBidi" w:cstheme="majorBidi"/>
                <w:i/>
                <w:noProof/>
                <w:lang w:val="sv-SE"/>
              </w:rPr>
              <w:t xml:space="preserve">                </w:t>
            </w:r>
            <w:r w:rsidRPr="00B256B1">
              <w:rPr>
                <w:rFonts w:asciiTheme="majorBidi" w:eastAsia="Times New Roman" w:hAnsiTheme="majorBidi" w:cstheme="majorBidi"/>
                <w:i/>
                <w:noProof/>
                <w:lang w:val="sv-SE"/>
              </w:rPr>
              <w:t xml:space="preserve">p value= </w:t>
            </w:r>
            <w:r w:rsidRPr="00B256B1">
              <w:rPr>
                <w:rFonts w:asciiTheme="majorBidi" w:eastAsia="Times New Roman" w:hAnsiTheme="majorBidi" w:cstheme="majorBidi"/>
                <w:noProof/>
                <w:lang w:val="sv-SE"/>
              </w:rPr>
              <w:t>0,00</w:t>
            </w:r>
            <w:r w:rsidR="00902790">
              <w:rPr>
                <w:rFonts w:asciiTheme="majorBidi" w:eastAsia="Times New Roman" w:hAnsiTheme="majorBidi" w:cstheme="majorBidi"/>
                <w:noProof/>
                <w:lang w:val="sv-SE"/>
              </w:rPr>
              <w:t>0</w:t>
            </w:r>
            <w:r w:rsidRPr="00B256B1">
              <w:rPr>
                <w:rFonts w:asciiTheme="majorBidi" w:eastAsia="Times New Roman" w:hAnsiTheme="majorBidi" w:cstheme="majorBidi"/>
                <w:noProof/>
                <w:lang w:val="sv-SE"/>
              </w:rPr>
              <w:t xml:space="preserve"> &lt; 0,05</w:t>
            </w:r>
          </w:p>
        </w:tc>
      </w:tr>
    </w:tbl>
    <w:p w:rsidR="00551C4E" w:rsidRPr="00B256B1" w:rsidRDefault="00551C4E" w:rsidP="00D570C0">
      <w:pPr>
        <w:spacing w:after="0" w:line="240" w:lineRule="auto"/>
        <w:jc w:val="both"/>
        <w:rPr>
          <w:rFonts w:asciiTheme="majorBidi" w:eastAsia="Times New Roman" w:hAnsiTheme="majorBidi" w:cstheme="majorBidi"/>
        </w:rPr>
      </w:pPr>
    </w:p>
    <w:p w:rsidR="008A2D78" w:rsidRPr="006B0D75" w:rsidRDefault="008A2D78" w:rsidP="00D570C0">
      <w:pPr>
        <w:spacing w:after="0" w:line="240" w:lineRule="auto"/>
        <w:jc w:val="both"/>
        <w:rPr>
          <w:rFonts w:asciiTheme="majorBidi" w:hAnsiTheme="majorBidi" w:cstheme="majorBidi"/>
          <w:lang w:val="id-ID"/>
        </w:rPr>
      </w:pPr>
      <w:r w:rsidRPr="006B0D75">
        <w:rPr>
          <w:rFonts w:asciiTheme="majorBidi" w:hAnsiTheme="majorBidi" w:cstheme="majorBidi"/>
          <w:lang w:val="id-ID"/>
        </w:rPr>
        <w:t>Tabel 8 menunjukkan bahwa sebelum dilakukan terapi tawa hampir seluruh responden tingkat depresinya sedang sejumlah 23 orang (76,7%), setelah dilakukan terapi tawa seluruh responden tingkat depresinya tidak ada gejala sejumlah 30 orang (100%).</w:t>
      </w:r>
    </w:p>
    <w:p w:rsidR="00551C4E" w:rsidRPr="008A2D78" w:rsidRDefault="00551C4E" w:rsidP="00D570C0">
      <w:pPr>
        <w:spacing w:after="0" w:line="240" w:lineRule="auto"/>
        <w:jc w:val="both"/>
        <w:rPr>
          <w:rFonts w:asciiTheme="majorBidi" w:eastAsia="Times New Roman" w:hAnsiTheme="majorBidi" w:cstheme="majorBidi"/>
          <w:lang w:val="id-ID"/>
        </w:rPr>
      </w:pPr>
    </w:p>
    <w:p w:rsidR="00551C4E" w:rsidRDefault="00551C4E" w:rsidP="00D570C0">
      <w:pPr>
        <w:spacing w:after="0" w:line="240" w:lineRule="auto"/>
        <w:jc w:val="both"/>
        <w:rPr>
          <w:rFonts w:asciiTheme="majorBidi" w:eastAsia="Times New Roman" w:hAnsiTheme="majorBidi" w:cstheme="majorBidi"/>
        </w:rPr>
      </w:pPr>
      <w:r w:rsidRPr="00B256B1">
        <w:rPr>
          <w:rFonts w:asciiTheme="majorBidi" w:hAnsiTheme="majorBidi" w:cstheme="majorBidi"/>
        </w:rPr>
        <w:lastRenderedPageBreak/>
        <w:t xml:space="preserve">Hasil uji </w:t>
      </w:r>
      <w:r w:rsidRPr="00B256B1">
        <w:rPr>
          <w:rFonts w:asciiTheme="majorBidi" w:hAnsiTheme="majorBidi" w:cstheme="majorBidi"/>
          <w:i/>
          <w:iCs/>
        </w:rPr>
        <w:t xml:space="preserve">Rank Spearman </w:t>
      </w:r>
      <w:r w:rsidRPr="00B256B1">
        <w:rPr>
          <w:rFonts w:asciiTheme="majorBidi" w:hAnsiTheme="majorBidi" w:cstheme="majorBidi"/>
        </w:rPr>
        <w:t xml:space="preserve">ditemukan hasil bahwa signifikansi </w:t>
      </w:r>
      <w:r w:rsidRPr="00B256B1">
        <w:rPr>
          <w:rFonts w:asciiTheme="majorBidi" w:eastAsia="Times New Roman" w:hAnsiTheme="majorBidi" w:cstheme="majorBidi"/>
          <w:color w:val="000000"/>
          <w:lang w:eastAsia="id-ID"/>
        </w:rPr>
        <w:t xml:space="preserve">ρ 0,003 dengan ρ lebih kecil dari α (0,05) sehingga dapat dinyatakan H1 diterima atau ada hubungan </w:t>
      </w:r>
      <w:r w:rsidRPr="00B256B1">
        <w:rPr>
          <w:rFonts w:asciiTheme="majorBidi" w:eastAsia="Times New Roman" w:hAnsiTheme="majorBidi" w:cstheme="majorBidi"/>
          <w:i/>
          <w:iCs/>
          <w:color w:val="000000"/>
          <w:lang w:eastAsia="id-ID"/>
        </w:rPr>
        <w:t>Self efficacy</w:t>
      </w:r>
      <w:r w:rsidRPr="00B256B1">
        <w:rPr>
          <w:rFonts w:asciiTheme="majorBidi" w:eastAsia="Times New Roman" w:hAnsiTheme="majorBidi" w:cstheme="majorBidi"/>
          <w:color w:val="000000"/>
          <w:lang w:eastAsia="id-ID"/>
        </w:rPr>
        <w:t xml:space="preserve"> dengan </w:t>
      </w:r>
      <w:r w:rsidRPr="00B256B1">
        <w:rPr>
          <w:rFonts w:asciiTheme="majorBidi" w:eastAsia="Times New Roman" w:hAnsiTheme="majorBidi" w:cstheme="majorBidi"/>
          <w:i/>
          <w:iCs/>
          <w:color w:val="000000"/>
          <w:lang w:eastAsia="id-ID"/>
        </w:rPr>
        <w:t>Self care</w:t>
      </w:r>
      <w:r w:rsidRPr="00B256B1">
        <w:rPr>
          <w:rFonts w:asciiTheme="majorBidi" w:eastAsia="Times New Roman" w:hAnsiTheme="majorBidi" w:cstheme="majorBidi"/>
          <w:color w:val="000000"/>
          <w:lang w:eastAsia="id-ID"/>
        </w:rPr>
        <w:t xml:space="preserve"> Pada Penderita Stroke Di Ruang Flamboyan Rumah Sakit Umum Daerah Jombang. </w:t>
      </w:r>
    </w:p>
    <w:p w:rsidR="00551C4E" w:rsidRDefault="00551C4E" w:rsidP="00D570C0">
      <w:pPr>
        <w:spacing w:after="0" w:line="240" w:lineRule="auto"/>
        <w:jc w:val="both"/>
        <w:rPr>
          <w:rFonts w:asciiTheme="majorBidi" w:eastAsia="Times New Roman" w:hAnsiTheme="majorBidi" w:cstheme="majorBidi"/>
        </w:rPr>
      </w:pPr>
    </w:p>
    <w:p w:rsidR="00551C4E" w:rsidRPr="00B256B1" w:rsidRDefault="00551C4E" w:rsidP="00D570C0">
      <w:pPr>
        <w:spacing w:after="0" w:line="240" w:lineRule="auto"/>
        <w:jc w:val="both"/>
        <w:rPr>
          <w:rFonts w:asciiTheme="majorBidi" w:eastAsia="Times New Roman" w:hAnsiTheme="majorBidi" w:cstheme="majorBidi"/>
        </w:rPr>
      </w:pPr>
    </w:p>
    <w:p w:rsidR="00551C4E" w:rsidRDefault="00551C4E" w:rsidP="00D570C0">
      <w:pPr>
        <w:tabs>
          <w:tab w:val="left" w:pos="960"/>
          <w:tab w:val="left" w:pos="2040"/>
        </w:tabs>
        <w:spacing w:after="0" w:line="240" w:lineRule="auto"/>
        <w:jc w:val="both"/>
        <w:rPr>
          <w:rFonts w:asciiTheme="majorBidi" w:eastAsia="Times New Roman" w:hAnsiTheme="majorBidi" w:cstheme="majorBidi"/>
          <w:b/>
        </w:rPr>
      </w:pPr>
      <w:r w:rsidRPr="00B256B1">
        <w:rPr>
          <w:rFonts w:asciiTheme="majorBidi" w:eastAsia="Times New Roman" w:hAnsiTheme="majorBidi" w:cstheme="majorBidi"/>
          <w:b/>
        </w:rPr>
        <w:t>PEMBAHASAN</w:t>
      </w:r>
    </w:p>
    <w:p w:rsidR="00551C4E" w:rsidRDefault="00551C4E" w:rsidP="00D570C0">
      <w:pPr>
        <w:tabs>
          <w:tab w:val="left" w:pos="960"/>
          <w:tab w:val="left" w:pos="2040"/>
        </w:tabs>
        <w:spacing w:after="0" w:line="240" w:lineRule="auto"/>
        <w:jc w:val="both"/>
        <w:rPr>
          <w:rFonts w:asciiTheme="majorBidi" w:eastAsia="Times New Roman" w:hAnsiTheme="majorBidi" w:cstheme="majorBidi"/>
          <w:b/>
        </w:rPr>
      </w:pPr>
    </w:p>
    <w:p w:rsidR="008A2D78" w:rsidRPr="006B0D75" w:rsidRDefault="008A2D78" w:rsidP="00D570C0">
      <w:pPr>
        <w:spacing w:after="0" w:line="240" w:lineRule="auto"/>
        <w:contextualSpacing/>
        <w:jc w:val="both"/>
        <w:rPr>
          <w:rFonts w:asciiTheme="majorBidi" w:hAnsiTheme="majorBidi" w:cstheme="majorBidi"/>
          <w:b/>
          <w:bCs/>
        </w:rPr>
      </w:pPr>
      <w:r w:rsidRPr="006B0D75">
        <w:rPr>
          <w:rFonts w:asciiTheme="majorBidi" w:hAnsiTheme="majorBidi" w:cstheme="majorBidi"/>
          <w:b/>
          <w:bCs/>
        </w:rPr>
        <w:t>Tingkat depresi sebelum dilakukan terapi tawa (</w:t>
      </w:r>
      <w:r w:rsidRPr="006B0D75">
        <w:rPr>
          <w:rFonts w:asciiTheme="majorBidi" w:hAnsiTheme="majorBidi" w:cstheme="majorBidi"/>
          <w:b/>
          <w:bCs/>
          <w:i/>
        </w:rPr>
        <w:t>laughter therapy</w:t>
      </w:r>
      <w:r w:rsidRPr="006B0D75">
        <w:rPr>
          <w:rFonts w:asciiTheme="majorBidi" w:hAnsiTheme="majorBidi" w:cstheme="majorBidi"/>
          <w:b/>
          <w:bCs/>
        </w:rPr>
        <w:t>)</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Data pada tabel 6 menunjukkan bahwa sebagian besar responden sebelum dilakukan terapi tawa tingkat depresinya sedang sejumlah 23 orang (76,7%).</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 xml:space="preserve">Terjadinya depresi pada lansia di Griya Cinta Kasih Jombang dikarenakan responden sudah kehilangan pasangan dan kematian anak, sesuai status demografi bahwa seluruh responden 100% memiliki status perkawinan janda. Berdasarkan tabel 1 bahwa seluruh responden berjenis kelamin perempuan 100%, depresi dipengaruhi oleh beberapa faktor diantaranya adalah faktor psikososial, faktor psikologi, faktor budaya, dan faktor genetik. </w:t>
      </w:r>
    </w:p>
    <w:p w:rsidR="008A2D78"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Faktor psikososial yang meliputi kemampuan adaptasi lansia untuk tinggal di panti, tidak ada kunjungan dari keluarga, kehilangan pekerjaan, dan kematian pasangan sangat berperan terhadap terjadinya depresi pada lansia. Sebagian besar responden responden pendidikannya tidak sekolah sejumlah 17 orang (56,7%). Melalui pendidikan, individu memperoleh pengalaman dari</w:t>
      </w:r>
      <w:r>
        <w:rPr>
          <w:rFonts w:asciiTheme="majorBidi" w:hAnsiTheme="majorBidi" w:cstheme="majorBidi"/>
        </w:rPr>
        <w:t xml:space="preserve"> berbagai latihan maupun tugas.</w:t>
      </w:r>
    </w:p>
    <w:p w:rsidR="008A2D78"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 xml:space="preserve">Berbekal pengalaman dalam belajar individu akan cepat tanggap terhadap stimulus yang datang dan berusaha menyelesaikannya dengan cara yang adptif. Berdasarkan hasil wawancara, pengalaman yang tidak menyenangkan juga terjadi pada responden di masa lalu karena harta benda yang dijual oleh sanak saudara sehingga tidak ada jaminan </w:t>
      </w:r>
      <w:r w:rsidRPr="006B0D75">
        <w:rPr>
          <w:rFonts w:asciiTheme="majorBidi" w:hAnsiTheme="majorBidi" w:cstheme="majorBidi"/>
        </w:rPr>
        <w:lastRenderedPageBreak/>
        <w:t>kesejahteraan dan hidup serba kekurangan di hari tua menyebabkan rasa tidak berharga, sedih yang berkepanjangan, dan muncul depresi.</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Depresi adalah gangguan alam perasaan (</w:t>
      </w:r>
      <w:r w:rsidRPr="006B0D75">
        <w:rPr>
          <w:rFonts w:asciiTheme="majorBidi" w:hAnsiTheme="majorBidi" w:cstheme="majorBidi"/>
          <w:i/>
        </w:rPr>
        <w:t>mood</w:t>
      </w:r>
      <w:r w:rsidRPr="006B0D75">
        <w:rPr>
          <w:rFonts w:asciiTheme="majorBidi" w:hAnsiTheme="majorBidi" w:cstheme="majorBidi"/>
        </w:rPr>
        <w:t>) yang ditandai dengan kemurungan dan kesedihan yang mendalam dan berkelanjutan sehingga hilangnya kegairahan hidup, tidak mengalami gangguan dalam menilai realitas (</w:t>
      </w:r>
      <w:r w:rsidRPr="006B0D75">
        <w:rPr>
          <w:rFonts w:asciiTheme="majorBidi" w:hAnsiTheme="majorBidi" w:cstheme="majorBidi"/>
          <w:i/>
        </w:rPr>
        <w:t>reality testing ability/</w:t>
      </w:r>
      <w:r w:rsidRPr="006B0D75">
        <w:rPr>
          <w:rFonts w:asciiTheme="majorBidi" w:hAnsiTheme="majorBidi" w:cstheme="majorBidi"/>
        </w:rPr>
        <w:t>RTA, masih baik), kepribadian tetap utuh (tidak mengalami keretakan kepribadian/</w:t>
      </w:r>
      <w:r w:rsidRPr="006B0D75">
        <w:rPr>
          <w:rFonts w:asciiTheme="majorBidi" w:hAnsiTheme="majorBidi" w:cstheme="majorBidi"/>
          <w:i/>
        </w:rPr>
        <w:t>splitting of personality</w:t>
      </w:r>
      <w:r w:rsidRPr="006B0D75">
        <w:rPr>
          <w:rFonts w:asciiTheme="majorBidi" w:hAnsiTheme="majorBidi" w:cstheme="majorBidi"/>
        </w:rPr>
        <w:t>) perilaku dapat terganggu tetapi dalam bat</w:t>
      </w:r>
      <w:r>
        <w:rPr>
          <w:rFonts w:asciiTheme="majorBidi" w:hAnsiTheme="majorBidi" w:cstheme="majorBidi"/>
        </w:rPr>
        <w:t>as-batas normal (Hawari, 2007).</w:t>
      </w:r>
    </w:p>
    <w:p w:rsidR="008A2D78" w:rsidRDefault="008A2D78" w:rsidP="00D570C0">
      <w:pPr>
        <w:spacing w:after="0" w:line="240" w:lineRule="auto"/>
        <w:jc w:val="both"/>
        <w:rPr>
          <w:rFonts w:asciiTheme="majorBidi" w:hAnsiTheme="majorBidi" w:cstheme="majorBidi"/>
        </w:rPr>
      </w:pPr>
    </w:p>
    <w:p w:rsidR="008A2D78" w:rsidRPr="006B0D75" w:rsidRDefault="008A2D78" w:rsidP="00D570C0">
      <w:pPr>
        <w:spacing w:after="0" w:line="240" w:lineRule="auto"/>
        <w:jc w:val="both"/>
        <w:rPr>
          <w:rFonts w:asciiTheme="majorBidi" w:hAnsiTheme="majorBidi" w:cstheme="majorBidi"/>
        </w:rPr>
      </w:pPr>
      <w:r w:rsidRPr="006B0D75">
        <w:rPr>
          <w:rFonts w:asciiTheme="majorBidi" w:hAnsiTheme="majorBidi" w:cstheme="majorBidi"/>
        </w:rPr>
        <w:t>Menurut Syarifah dalam Rahmawati (2006) sulit bagi lansia meninggalkan rumah lamanya yang selama ini ditempati bersama-sama orang-orang yang dicintainya. Yang tentu saja mempunyai kenangan manis. Selain itu sikap konservatif lansia menambah sulit untuk menyesuaikan diri pada lingkungan baru. Kondisi ini dapat menyebabkan perasaan tertekan, kesedihan, dan putus asa. Persoalan hidup yang mendera lanjut usia sepanjang hayatnya seperti: konflik dengan keluarga atau anak, berkurangnya interaksi sosial, kurang rasa keakraban, kurangnya kegiatan juga bisa memacu terjadinya depresi (Rahmawati, 2006).</w:t>
      </w:r>
    </w:p>
    <w:p w:rsidR="008A2D78" w:rsidRPr="006B0D75" w:rsidRDefault="008A2D78" w:rsidP="00D570C0">
      <w:pPr>
        <w:spacing w:after="0" w:line="240" w:lineRule="auto"/>
        <w:contextualSpacing/>
        <w:jc w:val="both"/>
        <w:rPr>
          <w:rFonts w:asciiTheme="majorBidi" w:hAnsiTheme="majorBidi" w:cstheme="majorBidi"/>
          <w:b/>
          <w:bCs/>
        </w:rPr>
      </w:pPr>
    </w:p>
    <w:p w:rsidR="008A2D78" w:rsidRPr="006B0D75" w:rsidRDefault="008A2D78" w:rsidP="00D570C0">
      <w:pPr>
        <w:spacing w:after="0" w:line="240" w:lineRule="auto"/>
        <w:contextualSpacing/>
        <w:jc w:val="both"/>
        <w:rPr>
          <w:rFonts w:asciiTheme="majorBidi" w:hAnsiTheme="majorBidi" w:cstheme="majorBidi"/>
          <w:b/>
          <w:bCs/>
        </w:rPr>
      </w:pPr>
      <w:r w:rsidRPr="006B0D75">
        <w:rPr>
          <w:rFonts w:asciiTheme="majorBidi" w:hAnsiTheme="majorBidi" w:cstheme="majorBidi"/>
          <w:b/>
          <w:bCs/>
        </w:rPr>
        <w:t>Tingkat depresi sesudah dilakukan terapi tawa (</w:t>
      </w:r>
      <w:r w:rsidRPr="006B0D75">
        <w:rPr>
          <w:rFonts w:asciiTheme="majorBidi" w:hAnsiTheme="majorBidi" w:cstheme="majorBidi"/>
          <w:b/>
          <w:bCs/>
          <w:i/>
        </w:rPr>
        <w:t>laughter therapy</w:t>
      </w:r>
      <w:r w:rsidRPr="006B0D75">
        <w:rPr>
          <w:rFonts w:asciiTheme="majorBidi" w:hAnsiTheme="majorBidi" w:cstheme="majorBidi"/>
          <w:b/>
          <w:bCs/>
        </w:rPr>
        <w:t>)</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Data pada tabel 7 menunjukkan bahwa seluruh responden sesudah dilakukan terapi tawa tingkat depresinya tidak ada gejala sejumlah 30 orang (100%).</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Terapi tawa yang dilakukan di Griya Cinta Kasih Jombangdapat membantu lansia agar tetap semangat, tidak bosan, merasa hidup kosong dan keluar dari depresi, karena terapi tawa adalah k</w:t>
      </w:r>
      <w:r w:rsidR="00EF1EB3">
        <w:rPr>
          <w:rFonts w:asciiTheme="majorBidi" w:hAnsiTheme="majorBidi" w:cstheme="majorBidi"/>
        </w:rPr>
        <w:t xml:space="preserve">egiatan baru yang menyenangkan. Serta </w:t>
      </w:r>
      <w:r w:rsidRPr="006B0D75">
        <w:rPr>
          <w:rFonts w:asciiTheme="majorBidi" w:hAnsiTheme="majorBidi" w:cstheme="majorBidi"/>
        </w:rPr>
        <w:t xml:space="preserve">Kebahagiaan yang dirasakan dalam melakukan kegiatan baru akan mendorong sikap positif dan optimis dalam menghadapi kehidupan. </w:t>
      </w:r>
      <w:r w:rsidRPr="006B0D75">
        <w:rPr>
          <w:rFonts w:asciiTheme="majorBidi" w:hAnsiTheme="majorBidi" w:cstheme="majorBidi"/>
          <w:color w:val="000000"/>
        </w:rPr>
        <w:t xml:space="preserve">Sesuai hasil kuesioner GDS, setelah dilakukan terapi </w:t>
      </w:r>
      <w:r w:rsidRPr="006B0D75">
        <w:rPr>
          <w:rFonts w:asciiTheme="majorBidi" w:hAnsiTheme="majorBidi" w:cstheme="majorBidi"/>
          <w:color w:val="000000"/>
        </w:rPr>
        <w:lastRenderedPageBreak/>
        <w:t>tawa (</w:t>
      </w:r>
      <w:r w:rsidRPr="006B0D75">
        <w:rPr>
          <w:rFonts w:asciiTheme="majorBidi" w:hAnsiTheme="majorBidi" w:cstheme="majorBidi"/>
          <w:i/>
          <w:color w:val="000000"/>
        </w:rPr>
        <w:t>laughter therapy</w:t>
      </w:r>
      <w:r w:rsidRPr="006B0D75">
        <w:rPr>
          <w:rFonts w:asciiTheme="majorBidi" w:hAnsiTheme="majorBidi" w:cstheme="majorBidi"/>
          <w:color w:val="000000"/>
        </w:rPr>
        <w:t xml:space="preserve">) kebanyakan responden mengalami perubahan yang signifikan pada item no 4, 5, 7, 11, dan 13, yaitu responden merasa tidak bosan, mempunyai semangat yang baik, merasa bahagia dan senang. </w:t>
      </w:r>
      <w:r w:rsidRPr="006B0D75">
        <w:rPr>
          <w:rFonts w:asciiTheme="majorBidi" w:hAnsiTheme="majorBidi" w:cstheme="majorBidi"/>
        </w:rPr>
        <w:t>Oleh karena itu terapi tawa (</w:t>
      </w:r>
      <w:r w:rsidRPr="006B0D75">
        <w:rPr>
          <w:rFonts w:asciiTheme="majorBidi" w:hAnsiTheme="majorBidi" w:cstheme="majorBidi"/>
          <w:i/>
        </w:rPr>
        <w:t>laughter therapy</w:t>
      </w:r>
      <w:r w:rsidRPr="006B0D75">
        <w:rPr>
          <w:rFonts w:asciiTheme="majorBidi" w:hAnsiTheme="majorBidi" w:cstheme="majorBidi"/>
        </w:rPr>
        <w:t>) bisa menjadi alternatif agar lansia tetap berolahraga.</w:t>
      </w:r>
    </w:p>
    <w:p w:rsidR="008A2D78" w:rsidRPr="006B0D75" w:rsidRDefault="008A2D78" w:rsidP="00D570C0">
      <w:pPr>
        <w:spacing w:after="0" w:line="240" w:lineRule="auto"/>
        <w:jc w:val="both"/>
        <w:rPr>
          <w:rFonts w:asciiTheme="majorBidi" w:hAnsiTheme="majorBidi" w:cstheme="majorBidi"/>
        </w:rPr>
      </w:pPr>
    </w:p>
    <w:p w:rsidR="008A2D78" w:rsidRPr="006B0D75" w:rsidRDefault="008A2D78" w:rsidP="00D570C0">
      <w:pPr>
        <w:spacing w:after="0" w:line="240" w:lineRule="auto"/>
        <w:contextualSpacing/>
        <w:jc w:val="both"/>
        <w:rPr>
          <w:rFonts w:asciiTheme="majorBidi" w:hAnsiTheme="majorBidi" w:cstheme="majorBidi"/>
          <w:b/>
          <w:bCs/>
        </w:rPr>
      </w:pPr>
      <w:r w:rsidRPr="006B0D75">
        <w:rPr>
          <w:rFonts w:asciiTheme="majorBidi" w:hAnsiTheme="majorBidi" w:cstheme="majorBidi"/>
        </w:rPr>
        <w:t>Terapi tawa (</w:t>
      </w:r>
      <w:r w:rsidRPr="006B0D75">
        <w:rPr>
          <w:rFonts w:asciiTheme="majorBidi" w:hAnsiTheme="majorBidi" w:cstheme="majorBidi"/>
          <w:i/>
        </w:rPr>
        <w:t>laughter therapy</w:t>
      </w:r>
      <w:r w:rsidRPr="006B0D75">
        <w:rPr>
          <w:rFonts w:asciiTheme="majorBidi" w:hAnsiTheme="majorBidi" w:cstheme="majorBidi"/>
        </w:rPr>
        <w:t>) adalah kegiatan bermain yang menyenangkan bagi lansia. Tahapan dan gerakan dalam terapi tawa menjadi daya tarik, agar lansia ikut dalam kegiatan olahraga (terapi tawa) sehingga diharapkan menambah semangat dalam melakukan aktifitas sehari-hari. Setelah pelaksanaan terapi tawa, tingkat aktivitas lansia mengalami peningkatan walaupun tidak signifikan. Hal ini sejalan dengan pendapat Keliat (2004) bahwa aktivitas dalam kelompok memberikan pengalaman baru sehingga mengurangi perasaan kosong dan perasaan bosan. Menurut Hawari (2007)</w:t>
      </w:r>
    </w:p>
    <w:p w:rsidR="008A2D78" w:rsidRPr="006B0D75" w:rsidRDefault="008A2D78" w:rsidP="00D570C0">
      <w:pPr>
        <w:spacing w:after="0" w:line="240" w:lineRule="auto"/>
        <w:contextualSpacing/>
        <w:jc w:val="both"/>
        <w:rPr>
          <w:rFonts w:asciiTheme="majorBidi" w:hAnsiTheme="majorBidi" w:cstheme="majorBidi"/>
          <w:b/>
          <w:bCs/>
        </w:rPr>
      </w:pPr>
    </w:p>
    <w:p w:rsidR="008A2D78" w:rsidRPr="006B0D75" w:rsidRDefault="008A2D78" w:rsidP="00D570C0">
      <w:pPr>
        <w:spacing w:after="0" w:line="240" w:lineRule="auto"/>
        <w:contextualSpacing/>
        <w:jc w:val="both"/>
        <w:rPr>
          <w:rFonts w:asciiTheme="majorBidi" w:hAnsiTheme="majorBidi" w:cstheme="majorBidi"/>
          <w:b/>
          <w:bCs/>
        </w:rPr>
      </w:pPr>
      <w:r w:rsidRPr="006B0D75">
        <w:rPr>
          <w:rFonts w:asciiTheme="majorBidi" w:hAnsiTheme="majorBidi" w:cstheme="majorBidi"/>
          <w:b/>
          <w:bCs/>
        </w:rPr>
        <w:t>Pengaruh terapi tawa (</w:t>
      </w:r>
      <w:r w:rsidRPr="006B0D75">
        <w:rPr>
          <w:rFonts w:asciiTheme="majorBidi" w:hAnsiTheme="majorBidi" w:cstheme="majorBidi"/>
          <w:b/>
          <w:bCs/>
          <w:i/>
        </w:rPr>
        <w:t>laughter therapy</w:t>
      </w:r>
      <w:r w:rsidRPr="006B0D75">
        <w:rPr>
          <w:rFonts w:asciiTheme="majorBidi" w:hAnsiTheme="majorBidi" w:cstheme="majorBidi"/>
          <w:b/>
          <w:bCs/>
        </w:rPr>
        <w:t>) terhadap tingkat depresi</w:t>
      </w:r>
    </w:p>
    <w:p w:rsidR="008A2D78" w:rsidRPr="006B0D75"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Data pada tabel 8 menunjukkan bahwa sebelum dilakukan terapi tawa hampir seluruh responden tingkat depresinya sedang sejumlah 23 orang (76,7%), setelah dilakukan terapi tawa seluruh responden tingkat depresinya tidak ada g</w:t>
      </w:r>
      <w:r>
        <w:rPr>
          <w:rFonts w:asciiTheme="majorBidi" w:hAnsiTheme="majorBidi" w:cstheme="majorBidi"/>
        </w:rPr>
        <w:t>ejala sejumlah 30 orang (100%).</w:t>
      </w:r>
    </w:p>
    <w:p w:rsidR="008A2D78" w:rsidRDefault="008A2D78" w:rsidP="00D570C0">
      <w:pPr>
        <w:spacing w:after="0" w:line="240" w:lineRule="auto"/>
        <w:jc w:val="both"/>
        <w:rPr>
          <w:rFonts w:asciiTheme="majorBidi" w:hAnsiTheme="majorBidi" w:cstheme="majorBidi"/>
        </w:rPr>
      </w:pPr>
    </w:p>
    <w:p w:rsidR="008A2D78" w:rsidRDefault="008A2D78" w:rsidP="00D570C0">
      <w:pPr>
        <w:spacing w:after="0" w:line="240" w:lineRule="auto"/>
        <w:jc w:val="both"/>
        <w:rPr>
          <w:rFonts w:asciiTheme="majorBidi" w:hAnsiTheme="majorBidi" w:cstheme="majorBidi"/>
        </w:rPr>
      </w:pPr>
      <w:r w:rsidRPr="006B0D75">
        <w:rPr>
          <w:rFonts w:asciiTheme="majorBidi" w:hAnsiTheme="majorBidi" w:cstheme="majorBidi"/>
        </w:rPr>
        <w:t>Dari hasil penelitian menggunakan uji wilcoxon menunjukkan nilai probabilitas atau taraf kesalahan (p : 0,000) jauh lebih kecil dari nilai signifikan (α : 0,05) maka  H</w:t>
      </w:r>
      <w:r w:rsidRPr="006B0D75">
        <w:rPr>
          <w:rFonts w:asciiTheme="majorBidi" w:hAnsiTheme="majorBidi" w:cstheme="majorBidi"/>
          <w:vertAlign w:val="subscript"/>
        </w:rPr>
        <w:t>1</w:t>
      </w:r>
      <w:r w:rsidRPr="006B0D75">
        <w:rPr>
          <w:rFonts w:asciiTheme="majorBidi" w:hAnsiTheme="majorBidi" w:cstheme="majorBidi"/>
        </w:rPr>
        <w:t xml:space="preserve"> diterima dan H</w:t>
      </w:r>
      <w:r w:rsidRPr="006B0D75">
        <w:rPr>
          <w:rFonts w:asciiTheme="majorBidi" w:hAnsiTheme="majorBidi" w:cstheme="majorBidi"/>
          <w:vertAlign w:val="subscript"/>
        </w:rPr>
        <w:t>0</w:t>
      </w:r>
      <w:r w:rsidRPr="006B0D75">
        <w:rPr>
          <w:rFonts w:asciiTheme="majorBidi" w:hAnsiTheme="majorBidi" w:cstheme="majorBidi"/>
        </w:rPr>
        <w:t xml:space="preserve"> ditolak yang berarti bahwa Responden mengungkapkan bahwa dengan kegiatan yang dilakukan bersama-sama bisa menambah keakraban di antara penghuni selain itu dengan terapi tawa bisa menambah rasa percaya diri, karena responden bebas mengekspresikan diri di tempat umum. </w:t>
      </w:r>
    </w:p>
    <w:p w:rsidR="008A2D78" w:rsidRDefault="008A2D78" w:rsidP="00D570C0">
      <w:pPr>
        <w:spacing w:after="0" w:line="240" w:lineRule="auto"/>
        <w:jc w:val="both"/>
        <w:rPr>
          <w:rFonts w:asciiTheme="majorBidi" w:hAnsiTheme="majorBidi" w:cstheme="majorBidi"/>
        </w:rPr>
      </w:pPr>
    </w:p>
    <w:p w:rsidR="008A2D78" w:rsidRPr="006B0D75" w:rsidRDefault="008A2D78" w:rsidP="00D570C0">
      <w:pPr>
        <w:spacing w:after="0" w:line="240" w:lineRule="auto"/>
        <w:contextualSpacing/>
        <w:jc w:val="both"/>
        <w:rPr>
          <w:rFonts w:asciiTheme="majorBidi" w:hAnsiTheme="majorBidi" w:cstheme="majorBidi"/>
        </w:rPr>
      </w:pPr>
      <w:r w:rsidRPr="006B0D75">
        <w:rPr>
          <w:rFonts w:asciiTheme="majorBidi" w:hAnsiTheme="majorBidi" w:cstheme="majorBidi"/>
        </w:rPr>
        <w:t>Berdasarkan uraian di atas dan didukung dengan teori yang ada dapat dikatakan bahwa terapi tawa (</w:t>
      </w:r>
      <w:r w:rsidRPr="006B0D75">
        <w:rPr>
          <w:rFonts w:asciiTheme="majorBidi" w:hAnsiTheme="majorBidi" w:cstheme="majorBidi"/>
          <w:i/>
        </w:rPr>
        <w:t>laughter therapy</w:t>
      </w:r>
      <w:r w:rsidRPr="006B0D75">
        <w:rPr>
          <w:rFonts w:asciiTheme="majorBidi" w:hAnsiTheme="majorBidi" w:cstheme="majorBidi"/>
        </w:rPr>
        <w:t xml:space="preserve">) mempunyai pengaruh terhadap penurunan </w:t>
      </w:r>
      <w:r w:rsidRPr="006B0D75">
        <w:rPr>
          <w:rFonts w:asciiTheme="majorBidi" w:hAnsiTheme="majorBidi" w:cstheme="majorBidi"/>
        </w:rPr>
        <w:lastRenderedPageBreak/>
        <w:t>depresi pada lansia, hal ini dapat dilihat dari penurunan derajat skor depresi yang terjadi pada semua responden setelah dilakukan terapi tawa (</w:t>
      </w:r>
      <w:r w:rsidRPr="006B0D75">
        <w:rPr>
          <w:rFonts w:asciiTheme="majorBidi" w:hAnsiTheme="majorBidi" w:cstheme="majorBidi"/>
          <w:i/>
        </w:rPr>
        <w:t>laughter therapy</w:t>
      </w:r>
      <w:r w:rsidRPr="006B0D75">
        <w:rPr>
          <w:rFonts w:asciiTheme="majorBidi" w:hAnsiTheme="majorBidi" w:cstheme="majorBidi"/>
        </w:rPr>
        <w:t>).</w:t>
      </w:r>
    </w:p>
    <w:p w:rsidR="00551C4E" w:rsidRDefault="008A2D78" w:rsidP="00D570C0">
      <w:pPr>
        <w:tabs>
          <w:tab w:val="left" w:pos="720"/>
          <w:tab w:val="left" w:pos="1800"/>
          <w:tab w:val="left" w:pos="2340"/>
        </w:tabs>
        <w:spacing w:after="0" w:line="240" w:lineRule="auto"/>
        <w:jc w:val="both"/>
        <w:rPr>
          <w:rFonts w:asciiTheme="majorBidi" w:eastAsia="Times New Roman" w:hAnsiTheme="majorBidi" w:cstheme="majorBidi"/>
        </w:rPr>
      </w:pPr>
      <w:r w:rsidRPr="006B0D75">
        <w:rPr>
          <w:rFonts w:asciiTheme="majorBidi" w:hAnsiTheme="majorBidi" w:cstheme="majorBidi"/>
          <w:color w:val="000000"/>
        </w:rPr>
        <w:t>Aksis HPA memegang peranan penting dalam beradaptasi terhadap stress baik stress eksternal maupun internal. Ketika berespons terhadap ketakutan, marah, cemas, dan hal-hal yang tidak menyenangkan terjadi peningkatan aktivitas aksis HPA. Pada keadaan depresi terjadi</w:t>
      </w:r>
    </w:p>
    <w:p w:rsidR="00551C4E" w:rsidRPr="00B256B1" w:rsidRDefault="00551C4E" w:rsidP="00D570C0">
      <w:pPr>
        <w:tabs>
          <w:tab w:val="left" w:pos="720"/>
          <w:tab w:val="left" w:pos="1800"/>
          <w:tab w:val="left" w:pos="2340"/>
        </w:tabs>
        <w:spacing w:after="0" w:line="240" w:lineRule="auto"/>
        <w:jc w:val="both"/>
        <w:rPr>
          <w:rFonts w:asciiTheme="majorBidi" w:eastAsia="Times New Roman" w:hAnsiTheme="majorBidi" w:cstheme="majorBidi"/>
        </w:rPr>
      </w:pPr>
    </w:p>
    <w:p w:rsidR="00551C4E" w:rsidRPr="00B256B1" w:rsidRDefault="00551C4E" w:rsidP="00D570C0">
      <w:pPr>
        <w:tabs>
          <w:tab w:val="left" w:pos="720"/>
          <w:tab w:val="left" w:pos="1800"/>
          <w:tab w:val="left" w:pos="2340"/>
        </w:tabs>
        <w:spacing w:after="0" w:line="240" w:lineRule="auto"/>
        <w:jc w:val="both"/>
        <w:rPr>
          <w:rFonts w:asciiTheme="majorBidi" w:eastAsia="Times New Roman" w:hAnsiTheme="majorBidi" w:cstheme="majorBidi"/>
          <w:b/>
        </w:rPr>
      </w:pPr>
      <w:r w:rsidRPr="00B256B1">
        <w:rPr>
          <w:rFonts w:asciiTheme="majorBidi" w:eastAsia="Times New Roman" w:hAnsiTheme="majorBidi" w:cstheme="majorBidi"/>
          <w:b/>
        </w:rPr>
        <w:t>SIMPULAN DAN SARAN</w:t>
      </w:r>
    </w:p>
    <w:p w:rsidR="00551C4E" w:rsidRPr="00B256B1" w:rsidRDefault="00551C4E" w:rsidP="00D570C0">
      <w:pPr>
        <w:tabs>
          <w:tab w:val="left" w:pos="720"/>
          <w:tab w:val="left" w:pos="1800"/>
          <w:tab w:val="left" w:pos="2340"/>
        </w:tabs>
        <w:spacing w:after="0" w:line="240" w:lineRule="auto"/>
        <w:ind w:hanging="11"/>
        <w:jc w:val="both"/>
        <w:rPr>
          <w:rFonts w:asciiTheme="majorBidi" w:eastAsia="Times New Roman" w:hAnsiTheme="majorBidi" w:cstheme="majorBidi"/>
          <w:b/>
        </w:rPr>
      </w:pPr>
    </w:p>
    <w:p w:rsidR="00551C4E" w:rsidRPr="00B256B1" w:rsidRDefault="00551C4E" w:rsidP="00D570C0">
      <w:pPr>
        <w:tabs>
          <w:tab w:val="left" w:pos="720"/>
          <w:tab w:val="left" w:pos="1800"/>
          <w:tab w:val="left" w:pos="2340"/>
        </w:tabs>
        <w:spacing w:after="0" w:line="240" w:lineRule="auto"/>
        <w:ind w:hanging="11"/>
        <w:jc w:val="both"/>
        <w:rPr>
          <w:rFonts w:asciiTheme="majorBidi" w:eastAsia="Times New Roman" w:hAnsiTheme="majorBidi" w:cstheme="majorBidi"/>
          <w:b/>
        </w:rPr>
      </w:pPr>
      <w:r w:rsidRPr="00B256B1">
        <w:rPr>
          <w:rFonts w:asciiTheme="majorBidi" w:eastAsia="Times New Roman" w:hAnsiTheme="majorBidi" w:cstheme="majorBidi"/>
          <w:b/>
        </w:rPr>
        <w:t>Simpulan</w:t>
      </w:r>
    </w:p>
    <w:p w:rsidR="00551C4E" w:rsidRPr="00B256B1" w:rsidRDefault="00551C4E" w:rsidP="00D570C0">
      <w:pPr>
        <w:tabs>
          <w:tab w:val="left" w:pos="720"/>
          <w:tab w:val="left" w:pos="1800"/>
          <w:tab w:val="left" w:pos="2340"/>
        </w:tabs>
        <w:spacing w:after="0" w:line="240" w:lineRule="auto"/>
        <w:ind w:hanging="11"/>
        <w:jc w:val="both"/>
        <w:rPr>
          <w:rFonts w:asciiTheme="majorBidi" w:eastAsia="Times New Roman" w:hAnsiTheme="majorBidi" w:cstheme="majorBidi"/>
          <w:b/>
        </w:rPr>
      </w:pPr>
    </w:p>
    <w:p w:rsidR="008A2D78" w:rsidRPr="008A2D78" w:rsidRDefault="008A2D78" w:rsidP="00D570C0">
      <w:pPr>
        <w:pStyle w:val="ListParagraph"/>
        <w:numPr>
          <w:ilvl w:val="0"/>
          <w:numId w:val="3"/>
        </w:numPr>
        <w:spacing w:after="0" w:line="240" w:lineRule="auto"/>
        <w:ind w:left="284" w:hanging="284"/>
        <w:jc w:val="both"/>
        <w:rPr>
          <w:rFonts w:ascii="Times New Roman" w:hAnsi="Times New Roman"/>
        </w:rPr>
      </w:pPr>
      <w:r w:rsidRPr="008A2D78">
        <w:rPr>
          <w:rFonts w:ascii="Times New Roman" w:hAnsi="Times New Roman"/>
        </w:rPr>
        <w:t>Sebelum dilakukan terapi tawa (</w:t>
      </w:r>
      <w:r w:rsidRPr="008A2D78">
        <w:rPr>
          <w:rFonts w:ascii="Times New Roman" w:hAnsi="Times New Roman"/>
          <w:i/>
        </w:rPr>
        <w:t>laughter therapy</w:t>
      </w:r>
      <w:r w:rsidRPr="008A2D78">
        <w:rPr>
          <w:rFonts w:ascii="Times New Roman" w:hAnsi="Times New Roman"/>
        </w:rPr>
        <w:t>) responden mengalami depresi sedang dan berat.</w:t>
      </w:r>
    </w:p>
    <w:p w:rsidR="008A2D78" w:rsidRPr="008A2D78" w:rsidRDefault="008A2D78" w:rsidP="00D570C0">
      <w:pPr>
        <w:pStyle w:val="ListParagraph"/>
        <w:numPr>
          <w:ilvl w:val="0"/>
          <w:numId w:val="3"/>
        </w:numPr>
        <w:spacing w:after="0" w:line="240" w:lineRule="auto"/>
        <w:ind w:left="284" w:hanging="284"/>
        <w:jc w:val="both"/>
        <w:rPr>
          <w:rFonts w:ascii="Times New Roman" w:hAnsi="Times New Roman"/>
        </w:rPr>
      </w:pPr>
      <w:r w:rsidRPr="008A2D78">
        <w:rPr>
          <w:rFonts w:ascii="Times New Roman" w:hAnsi="Times New Roman"/>
        </w:rPr>
        <w:t>Setelah dilakukan terapi tawa (</w:t>
      </w:r>
      <w:r w:rsidRPr="008A2D78">
        <w:rPr>
          <w:rFonts w:ascii="Times New Roman" w:hAnsi="Times New Roman"/>
          <w:i/>
        </w:rPr>
        <w:t>laughter therapy</w:t>
      </w:r>
      <w:r w:rsidRPr="008A2D78">
        <w:rPr>
          <w:rFonts w:ascii="Times New Roman" w:hAnsi="Times New Roman"/>
        </w:rPr>
        <w:t>) seluruh responden mengalami penurunan tingkat depresi dengan kriteria tidak depresi.</w:t>
      </w:r>
    </w:p>
    <w:p w:rsidR="008A2D78" w:rsidRPr="008A2D78" w:rsidRDefault="008A2D78" w:rsidP="00D570C0">
      <w:pPr>
        <w:pStyle w:val="ListParagraph"/>
        <w:numPr>
          <w:ilvl w:val="0"/>
          <w:numId w:val="3"/>
        </w:numPr>
        <w:spacing w:after="0" w:line="240" w:lineRule="auto"/>
        <w:ind w:left="284" w:hanging="284"/>
        <w:jc w:val="both"/>
        <w:rPr>
          <w:rFonts w:ascii="Times New Roman" w:hAnsi="Times New Roman"/>
        </w:rPr>
      </w:pPr>
      <w:r w:rsidRPr="008A2D78">
        <w:rPr>
          <w:rFonts w:ascii="Times New Roman" w:hAnsi="Times New Roman"/>
        </w:rPr>
        <w:t>Ada pengaruh terapi tawa (</w:t>
      </w:r>
      <w:r w:rsidRPr="008A2D78">
        <w:rPr>
          <w:rFonts w:ascii="Times New Roman" w:hAnsi="Times New Roman"/>
          <w:i/>
        </w:rPr>
        <w:t>Laughter Therapy</w:t>
      </w:r>
      <w:r w:rsidRPr="008A2D78">
        <w:rPr>
          <w:rFonts w:ascii="Times New Roman" w:hAnsi="Times New Roman"/>
        </w:rPr>
        <w:t>) terhadap tingkat depresi neurotik pada lansia di Griya Cinta Kasih Jombang</w:t>
      </w:r>
    </w:p>
    <w:p w:rsidR="00551C4E" w:rsidRPr="00B256B1" w:rsidRDefault="00551C4E" w:rsidP="00D570C0">
      <w:pPr>
        <w:tabs>
          <w:tab w:val="left" w:pos="720"/>
          <w:tab w:val="left" w:pos="1800"/>
          <w:tab w:val="left" w:pos="2340"/>
        </w:tabs>
        <w:spacing w:after="0" w:line="240" w:lineRule="auto"/>
        <w:jc w:val="both"/>
        <w:rPr>
          <w:rFonts w:asciiTheme="majorBidi" w:hAnsiTheme="majorBidi" w:cstheme="majorBidi"/>
          <w:b/>
        </w:rPr>
      </w:pPr>
    </w:p>
    <w:p w:rsidR="008A2D78" w:rsidRPr="008A2D78" w:rsidRDefault="00551C4E" w:rsidP="00D570C0">
      <w:pPr>
        <w:tabs>
          <w:tab w:val="left" w:pos="720"/>
          <w:tab w:val="left" w:pos="1800"/>
          <w:tab w:val="left" w:pos="2340"/>
        </w:tabs>
        <w:spacing w:after="0" w:line="240" w:lineRule="auto"/>
        <w:ind w:hanging="11"/>
        <w:jc w:val="both"/>
        <w:rPr>
          <w:rFonts w:asciiTheme="majorBidi" w:hAnsiTheme="majorBidi" w:cstheme="majorBidi"/>
          <w:b/>
          <w:lang w:val="sv-SE"/>
        </w:rPr>
      </w:pPr>
      <w:r w:rsidRPr="00B256B1">
        <w:rPr>
          <w:rFonts w:asciiTheme="majorBidi" w:hAnsiTheme="majorBidi" w:cstheme="majorBidi"/>
          <w:b/>
          <w:lang w:val="sv-SE"/>
        </w:rPr>
        <w:t>Saran</w:t>
      </w:r>
    </w:p>
    <w:p w:rsidR="00551C4E" w:rsidRPr="00B256B1" w:rsidRDefault="00551C4E" w:rsidP="00D570C0">
      <w:pPr>
        <w:tabs>
          <w:tab w:val="left" w:pos="720"/>
          <w:tab w:val="left" w:pos="1800"/>
          <w:tab w:val="left" w:pos="2340"/>
        </w:tabs>
        <w:spacing w:after="0" w:line="240" w:lineRule="auto"/>
        <w:ind w:hanging="11"/>
        <w:jc w:val="both"/>
        <w:rPr>
          <w:rFonts w:asciiTheme="majorBidi" w:hAnsiTheme="majorBidi" w:cstheme="majorBidi"/>
          <w:b/>
          <w:lang w:val="sv-SE"/>
        </w:rPr>
      </w:pPr>
    </w:p>
    <w:p w:rsidR="008A2D78" w:rsidRPr="00DC212B" w:rsidRDefault="008A2D78" w:rsidP="00D570C0">
      <w:pPr>
        <w:pStyle w:val="ListParagraph"/>
        <w:numPr>
          <w:ilvl w:val="0"/>
          <w:numId w:val="6"/>
        </w:numPr>
        <w:spacing w:after="0" w:line="240" w:lineRule="auto"/>
        <w:ind w:left="284" w:hanging="284"/>
        <w:jc w:val="both"/>
        <w:rPr>
          <w:rFonts w:asciiTheme="majorBidi" w:hAnsiTheme="majorBidi" w:cstheme="majorBidi"/>
          <w:b/>
          <w:lang w:val="sv-SE"/>
        </w:rPr>
      </w:pPr>
      <w:r w:rsidRPr="00DC212B">
        <w:rPr>
          <w:rFonts w:ascii="Times New Roman" w:hAnsi="Times New Roman"/>
        </w:rPr>
        <w:t>Bagi Responden</w:t>
      </w:r>
    </w:p>
    <w:p w:rsidR="008A2D78" w:rsidRPr="00DC212B" w:rsidRDefault="008A2D78" w:rsidP="00D570C0">
      <w:pPr>
        <w:pStyle w:val="ListParagraph"/>
        <w:spacing w:after="0" w:line="240" w:lineRule="auto"/>
        <w:ind w:left="284"/>
        <w:jc w:val="both"/>
        <w:rPr>
          <w:rFonts w:asciiTheme="majorBidi" w:hAnsiTheme="majorBidi" w:cstheme="majorBidi"/>
          <w:b/>
          <w:lang w:val="sv-SE"/>
        </w:rPr>
      </w:pPr>
      <w:r w:rsidRPr="00DC212B">
        <w:rPr>
          <w:rFonts w:ascii="Times New Roman" w:hAnsi="Times New Roman"/>
        </w:rPr>
        <w:t>Diharapkan responden rutin mengikuti kegiatan-kegiatan yang dilakukan oleh pihak Griya Cinta Kasih agar mengurangi tingkat depresi neurotik misalkan dengan terapi tawa, terapi aktivitas kelompok, dan lain sebagainya.</w:t>
      </w:r>
    </w:p>
    <w:p w:rsidR="00DC212B" w:rsidRPr="00DC212B" w:rsidRDefault="008A2D78" w:rsidP="00D570C0">
      <w:pPr>
        <w:pStyle w:val="ListParagraph"/>
        <w:numPr>
          <w:ilvl w:val="0"/>
          <w:numId w:val="6"/>
        </w:numPr>
        <w:spacing w:after="0" w:line="240" w:lineRule="auto"/>
        <w:ind w:left="284" w:hanging="284"/>
        <w:jc w:val="both"/>
        <w:rPr>
          <w:rFonts w:asciiTheme="majorBidi" w:hAnsiTheme="majorBidi" w:cstheme="majorBidi"/>
          <w:b/>
          <w:lang w:val="sv-SE"/>
        </w:rPr>
      </w:pPr>
      <w:r w:rsidRPr="00DC212B">
        <w:rPr>
          <w:rFonts w:ascii="Times New Roman" w:hAnsi="Times New Roman"/>
        </w:rPr>
        <w:t>Bagi Petugas kesehatan</w:t>
      </w:r>
    </w:p>
    <w:p w:rsidR="00DC212B" w:rsidRPr="00DC212B" w:rsidRDefault="008A2D78" w:rsidP="00D570C0">
      <w:pPr>
        <w:pStyle w:val="ListParagraph"/>
        <w:spacing w:after="0" w:line="240" w:lineRule="auto"/>
        <w:ind w:left="284"/>
        <w:jc w:val="both"/>
        <w:rPr>
          <w:rFonts w:asciiTheme="majorBidi" w:hAnsiTheme="majorBidi" w:cstheme="majorBidi"/>
          <w:b/>
          <w:lang w:val="sv-SE"/>
        </w:rPr>
      </w:pPr>
      <w:r w:rsidRPr="00DC212B">
        <w:rPr>
          <w:rFonts w:ascii="Times New Roman" w:hAnsi="Times New Roman"/>
        </w:rPr>
        <w:t>Bagi perawat, dapat menggunakan terapi tawa sebagai salah satu alternatif terapi yang dapat digunakan dalam melaksanakan asuhan keperawatan untuk menurunkan tingkat depresi pada lansia.</w:t>
      </w:r>
    </w:p>
    <w:p w:rsidR="00DC212B" w:rsidRPr="00DC212B" w:rsidRDefault="00DC212B" w:rsidP="00D570C0">
      <w:pPr>
        <w:pStyle w:val="ListParagraph"/>
        <w:numPr>
          <w:ilvl w:val="0"/>
          <w:numId w:val="6"/>
        </w:numPr>
        <w:spacing w:after="0" w:line="240" w:lineRule="auto"/>
        <w:ind w:left="284" w:hanging="284"/>
        <w:jc w:val="both"/>
        <w:rPr>
          <w:rFonts w:asciiTheme="majorBidi" w:hAnsiTheme="majorBidi" w:cstheme="majorBidi"/>
          <w:b/>
          <w:lang w:val="sv-SE"/>
        </w:rPr>
      </w:pPr>
      <w:r>
        <w:rPr>
          <w:rFonts w:ascii="Times New Roman" w:hAnsi="Times New Roman"/>
        </w:rPr>
        <w:t xml:space="preserve">Bagi Peneliti Selanjutnya </w:t>
      </w:r>
    </w:p>
    <w:p w:rsidR="00551C4E" w:rsidRPr="00DC212B" w:rsidRDefault="00DC212B" w:rsidP="00D570C0">
      <w:pPr>
        <w:pStyle w:val="ListParagraph"/>
        <w:spacing w:after="0" w:line="240" w:lineRule="auto"/>
        <w:ind w:left="284"/>
        <w:jc w:val="both"/>
        <w:rPr>
          <w:rFonts w:asciiTheme="majorBidi" w:hAnsiTheme="majorBidi" w:cstheme="majorBidi"/>
          <w:b/>
          <w:lang w:val="sv-SE"/>
        </w:rPr>
      </w:pPr>
      <w:r w:rsidRPr="00763A94">
        <w:rPr>
          <w:rFonts w:ascii="Times New Roman" w:hAnsi="Times New Roman"/>
          <w:sz w:val="24"/>
          <w:szCs w:val="24"/>
        </w:rPr>
        <w:t xml:space="preserve">Perlu dilakukan penelitian lebih lanjut tentang pengaruh terapi tawa terhadap lansia depresi dengan menggunakan sampel yang didiversifikasikan dan melakukan </w:t>
      </w:r>
      <w:r w:rsidRPr="00763A94">
        <w:rPr>
          <w:rFonts w:ascii="Times New Roman" w:hAnsi="Times New Roman"/>
          <w:sz w:val="24"/>
          <w:szCs w:val="24"/>
        </w:rPr>
        <w:lastRenderedPageBreak/>
        <w:t>post test (evaluasi) GDS 15 beberapa</w:t>
      </w:r>
      <w:r>
        <w:rPr>
          <w:rFonts w:ascii="Times New Roman" w:hAnsi="Times New Roman"/>
          <w:sz w:val="24"/>
          <w:szCs w:val="24"/>
        </w:rPr>
        <w:t xml:space="preserve"> hari setelah pertemuan terakhir terapi tawa </w:t>
      </w:r>
      <w:r w:rsidRPr="00DC212B">
        <w:rPr>
          <w:rFonts w:ascii="Times New Roman" w:hAnsi="Times New Roman"/>
          <w:i/>
          <w:iCs/>
          <w:sz w:val="24"/>
          <w:szCs w:val="24"/>
        </w:rPr>
        <w:t>(laughter therapy)</w:t>
      </w:r>
    </w:p>
    <w:p w:rsidR="00DC212B" w:rsidRPr="00DC212B" w:rsidRDefault="00DC212B" w:rsidP="00D570C0">
      <w:pPr>
        <w:pStyle w:val="ListParagraph"/>
        <w:spacing w:after="0" w:line="240" w:lineRule="auto"/>
        <w:ind w:left="284"/>
        <w:jc w:val="both"/>
        <w:rPr>
          <w:rFonts w:asciiTheme="majorBidi" w:hAnsiTheme="majorBidi" w:cstheme="majorBidi"/>
          <w:b/>
          <w:lang w:val="sv-SE"/>
        </w:rPr>
      </w:pPr>
    </w:p>
    <w:p w:rsidR="00551C4E" w:rsidRPr="00B256B1" w:rsidRDefault="00551C4E" w:rsidP="00D570C0">
      <w:pPr>
        <w:pStyle w:val="BodyText2"/>
        <w:spacing w:after="0" w:line="240" w:lineRule="auto"/>
        <w:jc w:val="both"/>
        <w:rPr>
          <w:rFonts w:asciiTheme="majorBidi" w:hAnsiTheme="majorBidi" w:cstheme="majorBidi"/>
          <w:sz w:val="22"/>
          <w:szCs w:val="22"/>
        </w:rPr>
      </w:pPr>
    </w:p>
    <w:p w:rsidR="003139BD" w:rsidRDefault="00551C4E" w:rsidP="00D570C0">
      <w:pPr>
        <w:tabs>
          <w:tab w:val="left" w:pos="720"/>
          <w:tab w:val="left" w:pos="1800"/>
          <w:tab w:val="left" w:pos="2340"/>
        </w:tabs>
        <w:spacing w:after="0" w:line="240" w:lineRule="auto"/>
        <w:ind w:hanging="11"/>
        <w:jc w:val="both"/>
        <w:rPr>
          <w:rFonts w:asciiTheme="majorBidi" w:eastAsia="Times New Roman" w:hAnsiTheme="majorBidi" w:cstheme="majorBidi"/>
          <w:b/>
        </w:rPr>
      </w:pPr>
      <w:r w:rsidRPr="00B256B1">
        <w:rPr>
          <w:rFonts w:asciiTheme="majorBidi" w:eastAsia="Times New Roman" w:hAnsiTheme="majorBidi" w:cstheme="majorBidi"/>
          <w:b/>
        </w:rPr>
        <w:t>KEPUSTAKAAN</w:t>
      </w:r>
    </w:p>
    <w:p w:rsidR="003139BD" w:rsidRPr="003139BD" w:rsidRDefault="003139BD" w:rsidP="00D570C0">
      <w:pPr>
        <w:tabs>
          <w:tab w:val="left" w:pos="720"/>
          <w:tab w:val="left" w:pos="1800"/>
          <w:tab w:val="left" w:pos="2340"/>
        </w:tabs>
        <w:spacing w:after="0" w:line="240" w:lineRule="auto"/>
        <w:ind w:hanging="11"/>
        <w:jc w:val="both"/>
        <w:rPr>
          <w:rFonts w:asciiTheme="majorBidi" w:eastAsia="Times New Roman" w:hAnsiTheme="majorBidi" w:cstheme="majorBidi"/>
          <w:b/>
        </w:rPr>
      </w:pPr>
      <w:r>
        <w:rPr>
          <w:noProof/>
        </w:rPr>
        <w:pict>
          <v:rect id="Rectangle 1" o:spid="_x0000_s1029" style="position:absolute;left:0;text-align:left;margin-left:381.05pt;margin-top:-53.15pt;width:22.6pt;height:20.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" fillcolor="white [3212]" strokecolor="white [3212]" strokeweight="1pt"/>
        </w:pict>
      </w:r>
      <w:bookmarkStart w:id="0" w:name="_GoBack"/>
      <w:bookmarkEnd w:id="0"/>
    </w:p>
    <w:p w:rsidR="00D570C0" w:rsidRDefault="003139BD" w:rsidP="00D570C0">
      <w:pPr>
        <w:pStyle w:val="ListParagraph"/>
        <w:tabs>
          <w:tab w:val="left" w:pos="6151"/>
        </w:tabs>
        <w:spacing w:after="0" w:line="240" w:lineRule="auto"/>
        <w:ind w:left="567" w:hanging="567"/>
        <w:jc w:val="both"/>
        <w:rPr>
          <w:rFonts w:ascii="Times New Roman" w:hAnsi="Times New Roman"/>
        </w:rPr>
      </w:pPr>
      <w:r w:rsidRPr="003139BD">
        <w:rPr>
          <w:rFonts w:ascii="Times New Roman" w:hAnsi="Times New Roman"/>
        </w:rPr>
        <w:t xml:space="preserve">Darmojo, R Boediono, (2006). </w:t>
      </w:r>
      <w:r w:rsidRPr="003139BD">
        <w:rPr>
          <w:rFonts w:ascii="Times New Roman" w:hAnsi="Times New Roman"/>
          <w:i/>
        </w:rPr>
        <w:t xml:space="preserve">Buku Ajar Geriatri (Ilmu Kesehatan Usia Lanjut). </w:t>
      </w:r>
      <w:r w:rsidRPr="003139BD">
        <w:rPr>
          <w:rFonts w:ascii="Times New Roman" w:hAnsi="Times New Roman"/>
        </w:rPr>
        <w:t>Jakarta: Balai Penerbit FKUI, hal 3-12, 195.</w:t>
      </w:r>
    </w:p>
    <w:p w:rsidR="00D570C0" w:rsidRDefault="00D570C0" w:rsidP="00D570C0">
      <w:pPr>
        <w:pStyle w:val="ListParagraph"/>
        <w:tabs>
          <w:tab w:val="left" w:pos="6151"/>
        </w:tabs>
        <w:spacing w:after="0" w:line="240" w:lineRule="auto"/>
        <w:ind w:left="567" w:hanging="567"/>
        <w:jc w:val="both"/>
        <w:rPr>
          <w:rFonts w:ascii="Times New Roman" w:hAnsi="Times New Roman"/>
        </w:rPr>
      </w:pPr>
    </w:p>
    <w:p w:rsidR="003139BD" w:rsidRDefault="003139BD" w:rsidP="00D570C0">
      <w:pPr>
        <w:pStyle w:val="ListParagraph"/>
        <w:tabs>
          <w:tab w:val="left" w:pos="6151"/>
        </w:tabs>
        <w:spacing w:after="0" w:line="240" w:lineRule="auto"/>
        <w:ind w:left="567" w:hanging="567"/>
        <w:jc w:val="both"/>
        <w:rPr>
          <w:rFonts w:ascii="Times New Roman" w:hAnsi="Times New Roman"/>
        </w:rPr>
      </w:pPr>
      <w:r w:rsidRPr="003139BD">
        <w:rPr>
          <w:rFonts w:ascii="Times New Roman" w:hAnsi="Times New Roman"/>
          <w:lang w:eastAsia="id-ID"/>
        </w:rPr>
        <w:t xml:space="preserve">Davidson, G., Neale, J.M.,&amp; Kring, A.M.(2015). </w:t>
      </w:r>
      <w:r w:rsidRPr="003139BD">
        <w:rPr>
          <w:rFonts w:ascii="Times New Roman" w:hAnsi="Times New Roman"/>
          <w:i/>
          <w:iCs/>
          <w:lang w:eastAsia="id-ID"/>
        </w:rPr>
        <w:t>Psikologi AbnormalEdisi ke- 9</w:t>
      </w:r>
      <w:r w:rsidRPr="003139BD">
        <w:rPr>
          <w:rFonts w:ascii="Times New Roman" w:hAnsi="Times New Roman"/>
          <w:lang w:eastAsia="id-ID"/>
        </w:rPr>
        <w:t>. Jakarta : PT RajaGrafindo Persada.</w:t>
      </w:r>
    </w:p>
    <w:p w:rsidR="003139BD" w:rsidRPr="003139BD" w:rsidRDefault="003139BD" w:rsidP="00D570C0">
      <w:pPr>
        <w:autoSpaceDE w:val="0"/>
        <w:autoSpaceDN w:val="0"/>
        <w:adjustRightInd w:val="0"/>
        <w:spacing w:after="0" w:line="240" w:lineRule="auto"/>
        <w:ind w:left="567" w:hanging="567"/>
        <w:rPr>
          <w:rFonts w:ascii="Times New Roman" w:hAnsi="Times New Roman"/>
          <w:lang w:eastAsia="id-ID"/>
        </w:rPr>
      </w:pPr>
    </w:p>
    <w:p w:rsidR="003139BD" w:rsidRPr="003139BD" w:rsidRDefault="003139BD" w:rsidP="00D570C0">
      <w:pPr>
        <w:pStyle w:val="ListParagraph"/>
        <w:tabs>
          <w:tab w:val="left" w:pos="6151"/>
        </w:tabs>
        <w:spacing w:after="0" w:line="240" w:lineRule="auto"/>
        <w:ind w:left="567" w:hanging="567"/>
        <w:jc w:val="both"/>
        <w:rPr>
          <w:rFonts w:ascii="Times New Roman" w:hAnsi="Times New Roman"/>
        </w:rPr>
      </w:pPr>
      <w:r w:rsidRPr="003139BD">
        <w:rPr>
          <w:rFonts w:ascii="Times New Roman" w:hAnsi="Times New Roman"/>
        </w:rPr>
        <w:t xml:space="preserve">Keliat, (2017). </w:t>
      </w:r>
      <w:r w:rsidRPr="003139BD">
        <w:rPr>
          <w:rFonts w:ascii="Times New Roman" w:hAnsi="Times New Roman"/>
          <w:i/>
        </w:rPr>
        <w:t>Terapi Modalitas Keperawatan: Terapi Aktivitas Kelompok. Makalah Pelatihan Keperawatan di Lawang 17-20 Mei. Tidak dipublikasikan</w:t>
      </w:r>
      <w:r w:rsidRPr="003139BD">
        <w:rPr>
          <w:rFonts w:ascii="Times New Roman" w:hAnsi="Times New Roman"/>
        </w:rPr>
        <w:t>.</w:t>
      </w:r>
    </w:p>
    <w:p w:rsidR="003139BD" w:rsidRPr="003139BD" w:rsidRDefault="003139BD" w:rsidP="00D570C0">
      <w:pPr>
        <w:pStyle w:val="ListParagraph"/>
        <w:spacing w:after="0" w:line="240" w:lineRule="auto"/>
        <w:ind w:left="567" w:hanging="567"/>
        <w:jc w:val="both"/>
        <w:rPr>
          <w:rFonts w:ascii="Times New Roman" w:hAnsi="Times New Roman"/>
        </w:rPr>
      </w:pPr>
    </w:p>
    <w:p w:rsidR="003139BD" w:rsidRPr="003139BD" w:rsidRDefault="003139BD" w:rsidP="00D570C0">
      <w:pPr>
        <w:pStyle w:val="ListParagraph"/>
        <w:spacing w:after="0" w:line="240" w:lineRule="auto"/>
        <w:ind w:left="567" w:hanging="567"/>
        <w:jc w:val="both"/>
        <w:rPr>
          <w:rFonts w:ascii="Times New Roman" w:hAnsi="Times New Roman"/>
        </w:rPr>
      </w:pPr>
      <w:r w:rsidRPr="003139BD">
        <w:rPr>
          <w:rFonts w:ascii="Times New Roman" w:hAnsi="Times New Roman"/>
        </w:rPr>
        <w:t xml:space="preserve">Maramis, Willy F, (2015). </w:t>
      </w:r>
      <w:r w:rsidRPr="003139BD">
        <w:rPr>
          <w:rFonts w:ascii="Times New Roman" w:hAnsi="Times New Roman"/>
          <w:i/>
        </w:rPr>
        <w:t>Catatan Ilmu Kedokteran Jiwa. Edisi 9</w:t>
      </w:r>
      <w:r w:rsidRPr="003139BD">
        <w:rPr>
          <w:rFonts w:ascii="Times New Roman" w:hAnsi="Times New Roman"/>
        </w:rPr>
        <w:t>. Surabaya: Airlangga University Press, hal:494-496, 576-583.</w:t>
      </w:r>
    </w:p>
    <w:p w:rsidR="003139BD" w:rsidRPr="003139BD" w:rsidRDefault="003139BD" w:rsidP="00D570C0">
      <w:pPr>
        <w:pStyle w:val="ListParagraph"/>
        <w:spacing w:after="0" w:line="240" w:lineRule="auto"/>
        <w:ind w:left="567" w:hanging="567"/>
        <w:jc w:val="both"/>
        <w:rPr>
          <w:rFonts w:ascii="Times New Roman" w:hAnsi="Times New Roman"/>
        </w:rPr>
      </w:pPr>
    </w:p>
    <w:p w:rsidR="003139BD" w:rsidRPr="003139BD" w:rsidRDefault="003139BD" w:rsidP="00D570C0">
      <w:pPr>
        <w:pStyle w:val="ListParagraph"/>
        <w:tabs>
          <w:tab w:val="left" w:pos="6151"/>
        </w:tabs>
        <w:spacing w:after="0" w:line="240" w:lineRule="auto"/>
        <w:ind w:left="567" w:hanging="567"/>
        <w:jc w:val="both"/>
        <w:rPr>
          <w:rFonts w:ascii="Times New Roman" w:hAnsi="Times New Roman"/>
        </w:rPr>
      </w:pPr>
      <w:r w:rsidRPr="003139BD">
        <w:rPr>
          <w:rFonts w:ascii="Times New Roman" w:hAnsi="Times New Roman"/>
        </w:rPr>
        <w:t xml:space="preserve">Maryam, Siti R, (2017). </w:t>
      </w:r>
      <w:r w:rsidRPr="003139BD">
        <w:rPr>
          <w:rFonts w:ascii="Times New Roman" w:hAnsi="Times New Roman"/>
          <w:i/>
        </w:rPr>
        <w:t>Mengenal Usia Lanjut dan Perawatannya</w:t>
      </w:r>
      <w:r w:rsidRPr="003139BD">
        <w:rPr>
          <w:rFonts w:ascii="Times New Roman" w:hAnsi="Times New Roman"/>
        </w:rPr>
        <w:t>. Jakarta: Salemba Medika, hal: 87-88.</w:t>
      </w:r>
    </w:p>
    <w:p w:rsidR="003139BD" w:rsidRPr="003139BD" w:rsidRDefault="003139BD" w:rsidP="00D570C0">
      <w:pPr>
        <w:spacing w:after="0" w:line="240" w:lineRule="auto"/>
        <w:jc w:val="both"/>
        <w:rPr>
          <w:rFonts w:ascii="Times New Roman" w:hAnsi="Times New Roman"/>
        </w:rPr>
      </w:pPr>
    </w:p>
    <w:p w:rsidR="003139BD" w:rsidRPr="003139BD" w:rsidRDefault="003139BD" w:rsidP="00D570C0">
      <w:pPr>
        <w:pStyle w:val="ListParagraph"/>
        <w:spacing w:after="0" w:line="240" w:lineRule="auto"/>
        <w:ind w:left="567" w:hanging="567"/>
        <w:jc w:val="both"/>
        <w:rPr>
          <w:rFonts w:ascii="Times New Roman" w:hAnsi="Times New Roman"/>
        </w:rPr>
      </w:pPr>
      <w:r w:rsidRPr="003139BD">
        <w:rPr>
          <w:rFonts w:ascii="Times New Roman" w:hAnsi="Times New Roman"/>
        </w:rPr>
        <w:t xml:space="preserve">Nursalam, 2017, </w:t>
      </w:r>
      <w:r w:rsidRPr="003139BD">
        <w:rPr>
          <w:rFonts w:ascii="Times New Roman" w:hAnsi="Times New Roman"/>
          <w:i/>
          <w:iCs/>
        </w:rPr>
        <w:t>Metedologi Penelitian Ilmu Keperawatan : Pendekatan Praktis</w:t>
      </w:r>
      <w:r w:rsidRPr="003139BD">
        <w:rPr>
          <w:rFonts w:ascii="Times New Roman" w:hAnsi="Times New Roman"/>
        </w:rPr>
        <w:t>, Edisi 4, Jakarta Selatan: Salemba Medika.</w:t>
      </w:r>
    </w:p>
    <w:p w:rsidR="003139BD" w:rsidRPr="003139BD" w:rsidRDefault="003139BD" w:rsidP="00D570C0">
      <w:pPr>
        <w:pStyle w:val="ListParagraph"/>
        <w:spacing w:after="0" w:line="240" w:lineRule="auto"/>
        <w:ind w:left="567" w:hanging="567"/>
        <w:jc w:val="both"/>
        <w:rPr>
          <w:rFonts w:ascii="Times New Roman" w:hAnsi="Times New Roman"/>
        </w:rPr>
      </w:pPr>
    </w:p>
    <w:p w:rsidR="003139BD" w:rsidRPr="003139BD" w:rsidRDefault="003139BD" w:rsidP="00D570C0">
      <w:pPr>
        <w:pStyle w:val="ListParagraph"/>
        <w:spacing w:after="100" w:afterAutospacing="1" w:line="240" w:lineRule="auto"/>
        <w:ind w:left="567" w:hanging="567"/>
        <w:jc w:val="both"/>
        <w:rPr>
          <w:rFonts w:ascii="Times New Roman" w:hAnsi="Times New Roman"/>
        </w:rPr>
      </w:pPr>
      <w:r w:rsidRPr="003139BD">
        <w:rPr>
          <w:rFonts w:ascii="Times New Roman" w:hAnsi="Times New Roman"/>
        </w:rPr>
        <w:t xml:space="preserve">Rahmawati, (2014). </w:t>
      </w:r>
      <w:r w:rsidRPr="003139BD">
        <w:rPr>
          <w:rFonts w:ascii="Times New Roman" w:hAnsi="Times New Roman"/>
          <w:i/>
        </w:rPr>
        <w:t>Pengaruh pelaksanaan Terapi Kenangan (Reminescence Group Strategies) terhadap Penurunan Tingkat Depresi pada Lansia di Panti Werdha Hargo Dedali Surabaya</w:t>
      </w:r>
      <w:r w:rsidRPr="003139BD">
        <w:rPr>
          <w:rFonts w:ascii="Times New Roman" w:hAnsi="Times New Roman"/>
        </w:rPr>
        <w:t xml:space="preserve">. Skripsi tidak dipublikasikan. Surabaya: Fakultas Keperawatan Universitas Airlangga. </w:t>
      </w:r>
    </w:p>
    <w:p w:rsidR="00354630" w:rsidRDefault="00354630" w:rsidP="00D570C0">
      <w:pPr>
        <w:spacing w:line="240" w:lineRule="auto"/>
      </w:pPr>
    </w:p>
    <w:sectPr w:rsidR="00354630" w:rsidSect="006706AA">
      <w:headerReference w:type="default" r:id="rId8"/>
      <w:footerReference w:type="default" r:id="rId9"/>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AE" w:rsidRDefault="005B11AE" w:rsidP="003139BD">
      <w:pPr>
        <w:spacing w:after="0" w:line="240" w:lineRule="auto"/>
      </w:pPr>
      <w:r>
        <w:separator/>
      </w:r>
    </w:p>
  </w:endnote>
  <w:endnote w:type="continuationSeparator" w:id="1">
    <w:p w:rsidR="005B11AE" w:rsidRDefault="005B11AE" w:rsidP="00313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A2" w:rsidRPr="00124652" w:rsidRDefault="005B11AE">
    <w:pPr>
      <w:pStyle w:val="Footer"/>
      <w:rPr>
        <w:color w:val="F2F2F2" w:themeColor="background1" w:themeShade="F2"/>
      </w:rPr>
    </w:pPr>
    <w:r w:rsidRPr="00124652">
      <w:rPr>
        <w:color w:val="F2F2F2" w:themeColor="background1" w:themeShade="F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BD" w:rsidRDefault="00313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AE" w:rsidRDefault="005B11AE" w:rsidP="003139BD">
      <w:pPr>
        <w:spacing w:after="0" w:line="240" w:lineRule="auto"/>
      </w:pPr>
      <w:r>
        <w:separator/>
      </w:r>
    </w:p>
  </w:footnote>
  <w:footnote w:type="continuationSeparator" w:id="1">
    <w:p w:rsidR="005B11AE" w:rsidRDefault="005B11AE" w:rsidP="00313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BD" w:rsidRDefault="00313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F4DC3"/>
    <w:multiLevelType w:val="hybridMultilevel"/>
    <w:tmpl w:val="0D9EBF5A"/>
    <w:lvl w:ilvl="0" w:tplc="48DC9704">
      <w:start w:val="1"/>
      <w:numFmt w:val="decimal"/>
      <w:lvlText w:val="%1."/>
      <w:lvlJc w:val="left"/>
      <w:pPr>
        <w:ind w:left="3240" w:hanging="360"/>
      </w:pPr>
      <w:rPr>
        <w:rFonts w:eastAsia="Times New Roman" w:hint="default"/>
        <w:b w:val="0"/>
        <w:color w:val="00000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42295A78"/>
    <w:multiLevelType w:val="hybridMultilevel"/>
    <w:tmpl w:val="F4F28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B0D64"/>
    <w:multiLevelType w:val="hybridMultilevel"/>
    <w:tmpl w:val="B324E3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346CAB6">
      <w:start w:val="1"/>
      <w:numFmt w:val="decimal"/>
      <w:lvlText w:val="%4."/>
      <w:lvlJc w:val="left"/>
      <w:pPr>
        <w:ind w:left="3240" w:hanging="360"/>
      </w:pPr>
      <w:rPr>
        <w:b w:val="0"/>
        <w:bC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8311C5"/>
    <w:multiLevelType w:val="hybridMultilevel"/>
    <w:tmpl w:val="396AF084"/>
    <w:lvl w:ilvl="0" w:tplc="8FB6CEB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E95193"/>
    <w:multiLevelType w:val="hybridMultilevel"/>
    <w:tmpl w:val="8C08B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AD3C5C"/>
    <w:multiLevelType w:val="hybridMultilevel"/>
    <w:tmpl w:val="A9722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551C4E"/>
    <w:rsid w:val="00001B83"/>
    <w:rsid w:val="000041DB"/>
    <w:rsid w:val="000057FF"/>
    <w:rsid w:val="00022566"/>
    <w:rsid w:val="00036CBF"/>
    <w:rsid w:val="0004296E"/>
    <w:rsid w:val="00045415"/>
    <w:rsid w:val="00055CD1"/>
    <w:rsid w:val="00061665"/>
    <w:rsid w:val="0006274D"/>
    <w:rsid w:val="00065517"/>
    <w:rsid w:val="00070BD8"/>
    <w:rsid w:val="00082FC6"/>
    <w:rsid w:val="000951B9"/>
    <w:rsid w:val="000A0FB3"/>
    <w:rsid w:val="000A1188"/>
    <w:rsid w:val="000A40EC"/>
    <w:rsid w:val="000C0351"/>
    <w:rsid w:val="000C3087"/>
    <w:rsid w:val="000D2F50"/>
    <w:rsid w:val="0010420A"/>
    <w:rsid w:val="00137707"/>
    <w:rsid w:val="00147960"/>
    <w:rsid w:val="00154873"/>
    <w:rsid w:val="001618AF"/>
    <w:rsid w:val="00176DC6"/>
    <w:rsid w:val="00205890"/>
    <w:rsid w:val="00207232"/>
    <w:rsid w:val="00261A49"/>
    <w:rsid w:val="002B3920"/>
    <w:rsid w:val="002C53F5"/>
    <w:rsid w:val="002D7F4E"/>
    <w:rsid w:val="002F384C"/>
    <w:rsid w:val="003100F3"/>
    <w:rsid w:val="003139BD"/>
    <w:rsid w:val="00324CF7"/>
    <w:rsid w:val="00325D09"/>
    <w:rsid w:val="003316EE"/>
    <w:rsid w:val="00336F7B"/>
    <w:rsid w:val="003465AA"/>
    <w:rsid w:val="00354630"/>
    <w:rsid w:val="00371060"/>
    <w:rsid w:val="00394632"/>
    <w:rsid w:val="003A6333"/>
    <w:rsid w:val="003B4376"/>
    <w:rsid w:val="003B515F"/>
    <w:rsid w:val="003B5F83"/>
    <w:rsid w:val="003E2137"/>
    <w:rsid w:val="003E7A81"/>
    <w:rsid w:val="004047D3"/>
    <w:rsid w:val="00414417"/>
    <w:rsid w:val="00414A91"/>
    <w:rsid w:val="00420751"/>
    <w:rsid w:val="00435991"/>
    <w:rsid w:val="0044440A"/>
    <w:rsid w:val="00445D07"/>
    <w:rsid w:val="00455195"/>
    <w:rsid w:val="004A7231"/>
    <w:rsid w:val="004B6DFA"/>
    <w:rsid w:val="004D39E5"/>
    <w:rsid w:val="004E7D96"/>
    <w:rsid w:val="004F0B87"/>
    <w:rsid w:val="0050055F"/>
    <w:rsid w:val="005034BB"/>
    <w:rsid w:val="00503541"/>
    <w:rsid w:val="0051147E"/>
    <w:rsid w:val="005340D8"/>
    <w:rsid w:val="005448C9"/>
    <w:rsid w:val="00551C4E"/>
    <w:rsid w:val="00553D9F"/>
    <w:rsid w:val="005625BB"/>
    <w:rsid w:val="00591C6A"/>
    <w:rsid w:val="005A1A0C"/>
    <w:rsid w:val="005B11AE"/>
    <w:rsid w:val="005D1FAC"/>
    <w:rsid w:val="00624542"/>
    <w:rsid w:val="00643451"/>
    <w:rsid w:val="00643CE8"/>
    <w:rsid w:val="00656F47"/>
    <w:rsid w:val="00661EEB"/>
    <w:rsid w:val="0066326C"/>
    <w:rsid w:val="00680C5E"/>
    <w:rsid w:val="006839B0"/>
    <w:rsid w:val="00697A46"/>
    <w:rsid w:val="006B12A3"/>
    <w:rsid w:val="006C1A88"/>
    <w:rsid w:val="006F290F"/>
    <w:rsid w:val="00710861"/>
    <w:rsid w:val="00752258"/>
    <w:rsid w:val="007E7186"/>
    <w:rsid w:val="007E7192"/>
    <w:rsid w:val="00801E0C"/>
    <w:rsid w:val="0080237A"/>
    <w:rsid w:val="00814B97"/>
    <w:rsid w:val="008367BE"/>
    <w:rsid w:val="00840F5A"/>
    <w:rsid w:val="0084576D"/>
    <w:rsid w:val="00847A13"/>
    <w:rsid w:val="00853D42"/>
    <w:rsid w:val="00864815"/>
    <w:rsid w:val="008A2D78"/>
    <w:rsid w:val="008B2CC9"/>
    <w:rsid w:val="008D1D82"/>
    <w:rsid w:val="008E029C"/>
    <w:rsid w:val="008F30D7"/>
    <w:rsid w:val="009005BE"/>
    <w:rsid w:val="00902790"/>
    <w:rsid w:val="0090327C"/>
    <w:rsid w:val="00911433"/>
    <w:rsid w:val="009223FE"/>
    <w:rsid w:val="009229CE"/>
    <w:rsid w:val="00923F50"/>
    <w:rsid w:val="00930F00"/>
    <w:rsid w:val="00934C11"/>
    <w:rsid w:val="00943435"/>
    <w:rsid w:val="00966DB0"/>
    <w:rsid w:val="00972446"/>
    <w:rsid w:val="00972AEB"/>
    <w:rsid w:val="00981D6B"/>
    <w:rsid w:val="0098313D"/>
    <w:rsid w:val="00993718"/>
    <w:rsid w:val="00993DC6"/>
    <w:rsid w:val="0099460B"/>
    <w:rsid w:val="009C04E3"/>
    <w:rsid w:val="009E0663"/>
    <w:rsid w:val="009F1CAA"/>
    <w:rsid w:val="00A22A63"/>
    <w:rsid w:val="00A37F34"/>
    <w:rsid w:val="00A47459"/>
    <w:rsid w:val="00A632D9"/>
    <w:rsid w:val="00A63FC1"/>
    <w:rsid w:val="00A83877"/>
    <w:rsid w:val="00AA077E"/>
    <w:rsid w:val="00AA3098"/>
    <w:rsid w:val="00AC481F"/>
    <w:rsid w:val="00AD3268"/>
    <w:rsid w:val="00AF5556"/>
    <w:rsid w:val="00B033A8"/>
    <w:rsid w:val="00B040FC"/>
    <w:rsid w:val="00B1398A"/>
    <w:rsid w:val="00B23C44"/>
    <w:rsid w:val="00B277DA"/>
    <w:rsid w:val="00B36D36"/>
    <w:rsid w:val="00B419B7"/>
    <w:rsid w:val="00B478FA"/>
    <w:rsid w:val="00B522D4"/>
    <w:rsid w:val="00B83F53"/>
    <w:rsid w:val="00BB5DEB"/>
    <w:rsid w:val="00BD164C"/>
    <w:rsid w:val="00BD5051"/>
    <w:rsid w:val="00BE4736"/>
    <w:rsid w:val="00BE73A8"/>
    <w:rsid w:val="00C22428"/>
    <w:rsid w:val="00C41DFC"/>
    <w:rsid w:val="00C70D75"/>
    <w:rsid w:val="00C73675"/>
    <w:rsid w:val="00C84969"/>
    <w:rsid w:val="00C93D77"/>
    <w:rsid w:val="00CC7C28"/>
    <w:rsid w:val="00CC7E10"/>
    <w:rsid w:val="00CD06E7"/>
    <w:rsid w:val="00CD2B2F"/>
    <w:rsid w:val="00CE080C"/>
    <w:rsid w:val="00CE7E7A"/>
    <w:rsid w:val="00CF7B99"/>
    <w:rsid w:val="00D14368"/>
    <w:rsid w:val="00D16901"/>
    <w:rsid w:val="00D17564"/>
    <w:rsid w:val="00D17612"/>
    <w:rsid w:val="00D2364A"/>
    <w:rsid w:val="00D47478"/>
    <w:rsid w:val="00D570C0"/>
    <w:rsid w:val="00D908E1"/>
    <w:rsid w:val="00DC212B"/>
    <w:rsid w:val="00DC6746"/>
    <w:rsid w:val="00DE3DE1"/>
    <w:rsid w:val="00E0438D"/>
    <w:rsid w:val="00E1269F"/>
    <w:rsid w:val="00E23EDC"/>
    <w:rsid w:val="00E2764C"/>
    <w:rsid w:val="00E35283"/>
    <w:rsid w:val="00E50199"/>
    <w:rsid w:val="00E63A73"/>
    <w:rsid w:val="00E85C1B"/>
    <w:rsid w:val="00EC3E0A"/>
    <w:rsid w:val="00EF1EB3"/>
    <w:rsid w:val="00F0539F"/>
    <w:rsid w:val="00F32128"/>
    <w:rsid w:val="00F32852"/>
    <w:rsid w:val="00F33D05"/>
    <w:rsid w:val="00F61833"/>
    <w:rsid w:val="00F65DAA"/>
    <w:rsid w:val="00FB53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4E"/>
    <w:rPr>
      <w:rFonts w:ascii="Calibri" w:eastAsia="Calibri" w:hAnsi="Calibri" w:cs="Times New Roman"/>
    </w:rPr>
  </w:style>
  <w:style w:type="paragraph" w:styleId="Heading1">
    <w:name w:val="heading 1"/>
    <w:basedOn w:val="Normal"/>
    <w:link w:val="Heading1Char"/>
    <w:uiPriority w:val="9"/>
    <w:qFormat/>
    <w:rsid w:val="003139BD"/>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ody of text"/>
    <w:basedOn w:val="Normal"/>
    <w:link w:val="ListParagraphChar"/>
    <w:uiPriority w:val="34"/>
    <w:qFormat/>
    <w:rsid w:val="00551C4E"/>
    <w:pPr>
      <w:ind w:left="720"/>
      <w:contextualSpacing/>
    </w:pPr>
  </w:style>
  <w:style w:type="paragraph" w:styleId="Title">
    <w:name w:val="Title"/>
    <w:basedOn w:val="Normal"/>
    <w:link w:val="TitleChar"/>
    <w:qFormat/>
    <w:rsid w:val="00551C4E"/>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51C4E"/>
    <w:rPr>
      <w:rFonts w:ascii="Times New Roman" w:eastAsia="Times New Roman" w:hAnsi="Times New Roman" w:cs="Times New Roman"/>
      <w:b/>
      <w:bCs/>
      <w:sz w:val="24"/>
      <w:szCs w:val="24"/>
    </w:rPr>
  </w:style>
  <w:style w:type="character" w:customStyle="1" w:styleId="ListParagraphChar">
    <w:name w:val="List Paragraph Char"/>
    <w:aliases w:val="List Paragraph1 Char,Body of text Char"/>
    <w:link w:val="ListParagraph"/>
    <w:uiPriority w:val="34"/>
    <w:rsid w:val="00551C4E"/>
    <w:rPr>
      <w:rFonts w:ascii="Calibri" w:eastAsia="Calibri" w:hAnsi="Calibri" w:cs="Times New Roman"/>
    </w:rPr>
  </w:style>
  <w:style w:type="table" w:styleId="TableGrid">
    <w:name w:val="Table Grid"/>
    <w:basedOn w:val="TableNormal"/>
    <w:uiPriority w:val="59"/>
    <w:rsid w:val="0055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551C4E"/>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551C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1C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1C4E"/>
    <w:rPr>
      <w:rFonts w:ascii="Calibri" w:eastAsia="Calibri" w:hAnsi="Calibri" w:cs="Times New Roman"/>
    </w:rPr>
  </w:style>
  <w:style w:type="character" w:customStyle="1" w:styleId="Heading1Char">
    <w:name w:val="Heading 1 Char"/>
    <w:basedOn w:val="DefaultParagraphFont"/>
    <w:link w:val="Heading1"/>
    <w:uiPriority w:val="9"/>
    <w:rsid w:val="003139BD"/>
    <w:rPr>
      <w:rFonts w:ascii="Times New Roman" w:eastAsia="Times New Roman" w:hAnsi="Times New Roman" w:cs="Times New Roman"/>
      <w:b/>
      <w:bCs/>
      <w:kern w:val="36"/>
      <w:sz w:val="48"/>
      <w:szCs w:val="48"/>
      <w:lang w:val="id-ID" w:eastAsia="id-ID"/>
    </w:rPr>
  </w:style>
  <w:style w:type="paragraph" w:styleId="Header">
    <w:name w:val="header"/>
    <w:basedOn w:val="Normal"/>
    <w:link w:val="HeaderChar"/>
    <w:uiPriority w:val="99"/>
    <w:unhideWhenUsed/>
    <w:rsid w:val="003139BD"/>
    <w:pPr>
      <w:tabs>
        <w:tab w:val="center" w:pos="4513"/>
        <w:tab w:val="right" w:pos="9026"/>
      </w:tabs>
      <w:spacing w:after="0" w:line="240" w:lineRule="auto"/>
    </w:pPr>
    <w:rPr>
      <w:rFonts w:eastAsia="Times New Roman"/>
      <w:sz w:val="20"/>
      <w:szCs w:val="20"/>
      <w:lang w:val="id-ID"/>
    </w:rPr>
  </w:style>
  <w:style w:type="character" w:customStyle="1" w:styleId="HeaderChar">
    <w:name w:val="Header Char"/>
    <w:basedOn w:val="DefaultParagraphFont"/>
    <w:link w:val="Header"/>
    <w:uiPriority w:val="99"/>
    <w:rsid w:val="003139BD"/>
    <w:rPr>
      <w:rFonts w:ascii="Calibri" w:eastAsia="Times New Roman" w:hAnsi="Calibri" w:cs="Times New Roman"/>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14</cp:revision>
  <dcterms:created xsi:type="dcterms:W3CDTF">2019-09-03T02:32:00Z</dcterms:created>
  <dcterms:modified xsi:type="dcterms:W3CDTF">2019-09-03T04:17:00Z</dcterms:modified>
</cp:coreProperties>
</file>