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B5B" w:rsidRDefault="003F2B5B" w:rsidP="003F2B5B">
      <w:pPr>
        <w:spacing w:after="0" w:line="276" w:lineRule="auto"/>
        <w:rPr>
          <w:rFonts w:ascii="Times New Roman" w:hAnsi="Times New Roman"/>
          <w:b/>
          <w:sz w:val="24"/>
          <w:szCs w:val="24"/>
        </w:rPr>
      </w:pPr>
      <w:r>
        <w:rPr>
          <w:rFonts w:ascii="Times New Roman" w:hAnsi="Times New Roman" w:cs="Times New Roman"/>
          <w:b/>
          <w:sz w:val="24"/>
          <w:szCs w:val="24"/>
        </w:rPr>
        <w:t xml:space="preserve"> </w:t>
      </w:r>
      <w:r>
        <w:rPr>
          <w:rFonts w:ascii="Times New Roman" w:hAnsi="Times New Roman"/>
          <w:b/>
          <w:sz w:val="24"/>
          <w:szCs w:val="24"/>
        </w:rPr>
        <w:t>PENGARUH EDUKASI DENGAN MODEL DAGUSIBU</w:t>
      </w:r>
    </w:p>
    <w:p w:rsidR="003F2B5B" w:rsidRDefault="003F2B5B" w:rsidP="003F2B5B">
      <w:pPr>
        <w:spacing w:after="0" w:line="276" w:lineRule="auto"/>
        <w:rPr>
          <w:rFonts w:ascii="Times New Roman" w:hAnsi="Times New Roman"/>
          <w:b/>
          <w:sz w:val="24"/>
          <w:szCs w:val="24"/>
        </w:rPr>
      </w:pPr>
      <w:r>
        <w:rPr>
          <w:rFonts w:ascii="Times New Roman" w:hAnsi="Times New Roman"/>
          <w:b/>
          <w:sz w:val="24"/>
          <w:szCs w:val="24"/>
        </w:rPr>
        <w:t>TERHADAP KEPATUHAN PENGGUNAAN OBAT</w:t>
      </w:r>
    </w:p>
    <w:p w:rsidR="003F2B5B" w:rsidRPr="008253ED" w:rsidRDefault="003F2B5B" w:rsidP="008253ED">
      <w:pPr>
        <w:spacing w:after="0" w:line="276" w:lineRule="auto"/>
        <w:rPr>
          <w:rFonts w:ascii="Times New Roman" w:hAnsi="Times New Roman"/>
          <w:b/>
          <w:sz w:val="24"/>
          <w:szCs w:val="24"/>
          <w:lang w:val="id-ID"/>
        </w:rPr>
      </w:pPr>
      <w:r>
        <w:rPr>
          <w:rFonts w:ascii="Times New Roman" w:hAnsi="Times New Roman"/>
          <w:b/>
          <w:sz w:val="24"/>
          <w:szCs w:val="24"/>
        </w:rPr>
        <w:t>PADA PENDERITA HIPERTENSI</w:t>
      </w:r>
    </w:p>
    <w:p w:rsidR="006C6F70" w:rsidRPr="006C6F70" w:rsidRDefault="003F2B5B" w:rsidP="005116A1">
      <w:pPr>
        <w:spacing w:after="0" w:line="240" w:lineRule="auto"/>
        <w:rPr>
          <w:rFonts w:ascii="Times New Roman" w:hAnsi="Times New Roman"/>
          <w:b/>
          <w:sz w:val="24"/>
          <w:szCs w:val="24"/>
          <w:lang w:val="id-ID"/>
        </w:rPr>
      </w:pPr>
      <w:r>
        <w:rPr>
          <w:rFonts w:ascii="Times New Roman" w:hAnsi="Times New Roman" w:cs="Times New Roman"/>
          <w:b/>
          <w:sz w:val="24"/>
          <w:szCs w:val="24"/>
        </w:rPr>
        <w:t xml:space="preserve"> </w:t>
      </w:r>
      <w:r w:rsidR="00D000A7">
        <w:rPr>
          <w:rFonts w:ascii="Times New Roman" w:hAnsi="Times New Roman" w:cs="Times New Roman"/>
          <w:b/>
          <w:sz w:val="24"/>
          <w:szCs w:val="24"/>
        </w:rPr>
        <w:t>(</w:t>
      </w:r>
      <w:r>
        <w:rPr>
          <w:rFonts w:ascii="Times New Roman" w:hAnsi="Times New Roman"/>
          <w:b/>
          <w:sz w:val="24"/>
          <w:szCs w:val="24"/>
        </w:rPr>
        <w:t>Studi di Desa Pundong Kecamatan Diwek Kabupaten Jombang</w:t>
      </w:r>
      <w:r w:rsidR="00D000A7">
        <w:rPr>
          <w:rFonts w:ascii="Times New Roman" w:hAnsi="Times New Roman" w:cs="Times New Roman"/>
          <w:b/>
          <w:sz w:val="24"/>
          <w:szCs w:val="24"/>
        </w:rPr>
        <w:t>)</w:t>
      </w:r>
    </w:p>
    <w:p w:rsidR="008253ED" w:rsidRDefault="008253ED" w:rsidP="005116A1">
      <w:pPr>
        <w:spacing w:line="240" w:lineRule="auto"/>
        <w:rPr>
          <w:rFonts w:ascii="Times New Roman" w:hAnsi="Times New Roman"/>
          <w:lang w:val="id-ID"/>
        </w:rPr>
      </w:pPr>
    </w:p>
    <w:p w:rsidR="00D000A7" w:rsidRPr="005116A1" w:rsidRDefault="003F2B5B" w:rsidP="005116A1">
      <w:pPr>
        <w:spacing w:line="240" w:lineRule="auto"/>
        <w:rPr>
          <w:rFonts w:ascii="Times New Roman" w:hAnsi="Times New Roman"/>
          <w:lang w:val="id-ID"/>
        </w:rPr>
      </w:pPr>
      <w:r>
        <w:rPr>
          <w:rFonts w:ascii="Times New Roman" w:hAnsi="Times New Roman"/>
          <w:lang w:val="id-ID"/>
        </w:rPr>
        <w:t>Pauzizah Romadoni</w:t>
      </w:r>
      <w:r w:rsidR="00433034">
        <w:rPr>
          <w:rFonts w:ascii="Times New Roman" w:hAnsi="Times New Roman"/>
        </w:rPr>
        <w:t>*</w:t>
      </w:r>
      <w:r>
        <w:rPr>
          <w:rFonts w:ascii="Times New Roman" w:hAnsi="Times New Roman"/>
          <w:lang w:val="id-ID"/>
        </w:rPr>
        <w:t>Hidayatun Nufus</w:t>
      </w:r>
      <w:r>
        <w:rPr>
          <w:rFonts w:ascii="Times New Roman" w:hAnsi="Times New Roman"/>
        </w:rPr>
        <w:t>*</w:t>
      </w:r>
      <w:r>
        <w:rPr>
          <w:rFonts w:ascii="Times New Roman" w:hAnsi="Times New Roman"/>
          <w:lang w:val="id-ID"/>
        </w:rPr>
        <w:t>Leo Yosdimyati Romli</w:t>
      </w:r>
      <w:r w:rsidR="00D000A7">
        <w:rPr>
          <w:rFonts w:ascii="Times New Roman" w:hAnsi="Times New Roman"/>
        </w:rPr>
        <w:t>***</w:t>
      </w:r>
    </w:p>
    <w:p w:rsidR="00D000A7" w:rsidRDefault="00D000A7" w:rsidP="00D000A7">
      <w:pPr>
        <w:rPr>
          <w:rFonts w:ascii="Times New Roman" w:hAnsi="Times New Roman" w:cs="Times New Roman"/>
          <w:b/>
          <w:bCs/>
          <w:sz w:val="24"/>
          <w:szCs w:val="24"/>
          <w:lang w:val="id-ID"/>
        </w:rPr>
      </w:pPr>
      <w:r>
        <w:rPr>
          <w:rFonts w:ascii="Times New Roman" w:hAnsi="Times New Roman" w:cs="Times New Roman"/>
          <w:b/>
          <w:bCs/>
          <w:sz w:val="24"/>
          <w:szCs w:val="24"/>
        </w:rPr>
        <w:t>ABSTRAK</w:t>
      </w:r>
    </w:p>
    <w:p w:rsidR="000024B3" w:rsidRPr="00ED0F1D" w:rsidRDefault="003F2B5B" w:rsidP="00ED0F1D">
      <w:pPr>
        <w:spacing w:after="0" w:line="240" w:lineRule="auto"/>
        <w:ind w:right="-1"/>
        <w:jc w:val="both"/>
        <w:rPr>
          <w:rFonts w:ascii="Times New Roman" w:hAnsi="Times New Roman"/>
          <w:lang w:val="id-ID"/>
        </w:rPr>
      </w:pPr>
      <w:r w:rsidRPr="003F2B5B">
        <w:rPr>
          <w:rFonts w:ascii="Times New Roman" w:hAnsi="Times New Roman"/>
          <w:b/>
          <w:lang w:val="id-ID"/>
        </w:rPr>
        <w:t>Pendahuluan</w:t>
      </w:r>
      <w:r>
        <w:rPr>
          <w:rFonts w:ascii="Times New Roman" w:hAnsi="Times New Roman"/>
          <w:b/>
          <w:lang w:val="id-ID"/>
        </w:rPr>
        <w:t xml:space="preserve"> </w:t>
      </w:r>
      <w:r>
        <w:rPr>
          <w:rFonts w:ascii="Times New Roman" w:hAnsi="Times New Roman"/>
        </w:rPr>
        <w:t xml:space="preserve">Proses pengobatan pada penderita hipertensi diperlukan kepatuhan penderita untuk mengonsumsi obat. </w:t>
      </w:r>
      <w:proofErr w:type="gramStart"/>
      <w:r>
        <w:rPr>
          <w:rFonts w:ascii="Times New Roman" w:hAnsi="Times New Roman"/>
        </w:rPr>
        <w:t>Kepatuhan penderita itu sendiri masih rendah.</w:t>
      </w:r>
      <w:proofErr w:type="gramEnd"/>
      <w:r>
        <w:rPr>
          <w:rFonts w:ascii="Times New Roman" w:hAnsi="Times New Roman"/>
        </w:rPr>
        <w:t xml:space="preserve"> Upaya untuk meningkatakan </w:t>
      </w:r>
      <w:proofErr w:type="gramStart"/>
      <w:r>
        <w:rPr>
          <w:rFonts w:ascii="Times New Roman" w:hAnsi="Times New Roman"/>
        </w:rPr>
        <w:t>kepatuhan  adalah</w:t>
      </w:r>
      <w:proofErr w:type="gramEnd"/>
      <w:r>
        <w:rPr>
          <w:rFonts w:ascii="Times New Roman" w:hAnsi="Times New Roman"/>
        </w:rPr>
        <w:t xml:space="preserve"> dengan memberikan edukasi dagusibu</w:t>
      </w:r>
      <w:r w:rsidRPr="003F2B5B">
        <w:rPr>
          <w:rFonts w:ascii="Times New Roman" w:hAnsi="Times New Roman"/>
          <w:b/>
          <w:lang w:val="id-ID"/>
        </w:rPr>
        <w:t xml:space="preserve"> </w:t>
      </w:r>
      <w:r w:rsidR="00433034" w:rsidRPr="00A82FA6">
        <w:rPr>
          <w:rFonts w:ascii="Times New Roman" w:hAnsi="Times New Roman"/>
        </w:rPr>
        <w:t xml:space="preserve">. </w:t>
      </w:r>
      <w:proofErr w:type="gramStart"/>
      <w:r w:rsidR="00433034" w:rsidRPr="00A74528">
        <w:rPr>
          <w:rFonts w:ascii="Times New Roman" w:hAnsi="Times New Roman"/>
          <w:b/>
        </w:rPr>
        <w:t>Tujuan penelitian</w:t>
      </w:r>
      <w:r w:rsidR="00433034" w:rsidRPr="00A82FA6">
        <w:rPr>
          <w:rFonts w:ascii="Times New Roman" w:hAnsi="Times New Roman"/>
        </w:rPr>
        <w:t xml:space="preserve"> </w:t>
      </w:r>
      <w:r>
        <w:rPr>
          <w:rFonts w:ascii="Times New Roman" w:hAnsi="Times New Roman"/>
        </w:rPr>
        <w:t>ini untuk Menganalisis pengaruh edukasi dengan model dagusibu terhadap kepatuhan penggunaan obat pada penderita hipertensi di Desa Pundong Kecamatan Diwek Kabupaten Jombang.</w:t>
      </w:r>
      <w:proofErr w:type="gramEnd"/>
      <w:r w:rsidR="00ED0F1D">
        <w:rPr>
          <w:rFonts w:ascii="Times New Roman" w:hAnsi="Times New Roman"/>
          <w:lang w:val="id-ID"/>
        </w:rPr>
        <w:t xml:space="preserve"> </w:t>
      </w:r>
      <w:r w:rsidR="008253ED">
        <w:rPr>
          <w:rFonts w:ascii="Times New Roman" w:hAnsi="Times New Roman"/>
          <w:b/>
          <w:lang w:val="id-ID"/>
        </w:rPr>
        <w:t xml:space="preserve">Metode </w:t>
      </w:r>
      <w:r w:rsidRPr="003F2B5B">
        <w:rPr>
          <w:rFonts w:ascii="Times New Roman" w:hAnsi="Times New Roman"/>
          <w:b/>
        </w:rPr>
        <w:t xml:space="preserve"> penelitian</w:t>
      </w:r>
      <w:r>
        <w:rPr>
          <w:rFonts w:ascii="Times New Roman" w:hAnsi="Times New Roman"/>
        </w:rPr>
        <w:t xml:space="preserve"> </w:t>
      </w:r>
      <w:r>
        <w:rPr>
          <w:rFonts w:ascii="Times New Roman" w:hAnsi="Times New Roman"/>
          <w:i/>
        </w:rPr>
        <w:t>Quasy eksperimen</w:t>
      </w:r>
      <w:r>
        <w:rPr>
          <w:rFonts w:ascii="Times New Roman" w:hAnsi="Times New Roman"/>
        </w:rPr>
        <w:t xml:space="preserve"> dengan pendekatan </w:t>
      </w:r>
      <w:r>
        <w:rPr>
          <w:rFonts w:ascii="Times New Roman" w:hAnsi="Times New Roman"/>
          <w:i/>
        </w:rPr>
        <w:t>pre test post test control</w:t>
      </w:r>
      <w:r>
        <w:rPr>
          <w:rFonts w:ascii="Times New Roman" w:hAnsi="Times New Roman"/>
        </w:rPr>
        <w:t xml:space="preserve"> group. </w:t>
      </w:r>
      <w:proofErr w:type="gramStart"/>
      <w:r>
        <w:rPr>
          <w:rFonts w:ascii="Times New Roman" w:hAnsi="Times New Roman"/>
        </w:rPr>
        <w:t>Populasi penelitian ini semua penderita hipertensi yang berusia ≤ 40 tahun sebanyak 110 orang.</w:t>
      </w:r>
      <w:proofErr w:type="gramEnd"/>
      <w:r>
        <w:rPr>
          <w:rFonts w:ascii="Times New Roman" w:hAnsi="Times New Roman"/>
        </w:rPr>
        <w:t xml:space="preserve"> </w:t>
      </w:r>
      <w:proofErr w:type="gramStart"/>
      <w:r>
        <w:rPr>
          <w:rFonts w:ascii="Times New Roman" w:hAnsi="Times New Roman"/>
        </w:rPr>
        <w:t>Sampel penelitian 27 orang kelompok perlakuan dan 30 orang kelompok kontrol.</w:t>
      </w:r>
      <w:proofErr w:type="gramEnd"/>
      <w:r>
        <w:rPr>
          <w:rFonts w:ascii="Times New Roman" w:hAnsi="Times New Roman"/>
        </w:rPr>
        <w:t xml:space="preserve"> </w:t>
      </w:r>
      <w:proofErr w:type="gramStart"/>
      <w:r>
        <w:rPr>
          <w:rFonts w:ascii="Times New Roman" w:hAnsi="Times New Roman"/>
        </w:rPr>
        <w:t xml:space="preserve">Teknik sampling penelitian </w:t>
      </w:r>
      <w:r w:rsidRPr="00DD60AE">
        <w:rPr>
          <w:rFonts w:ascii="Times New Roman" w:hAnsi="Times New Roman"/>
          <w:i/>
        </w:rPr>
        <w:t>probability sampling</w:t>
      </w:r>
      <w:r>
        <w:rPr>
          <w:rFonts w:ascii="Times New Roman" w:hAnsi="Times New Roman"/>
        </w:rPr>
        <w:t>.Variabel independen penelitian edukasi dengan model dagusibu, variabel dependen penelitian kepatuhaan penggunaan obat penderita hipertensi.</w:t>
      </w:r>
      <w:proofErr w:type="gramEnd"/>
      <w:r>
        <w:rPr>
          <w:rFonts w:ascii="Times New Roman" w:hAnsi="Times New Roman"/>
        </w:rPr>
        <w:t xml:space="preserve"> </w:t>
      </w:r>
      <w:proofErr w:type="gramStart"/>
      <w:r>
        <w:rPr>
          <w:rFonts w:ascii="Times New Roman" w:hAnsi="Times New Roman"/>
        </w:rPr>
        <w:t>Teknik pengumpulan data pada tanggal 23 Juni samapi 6 Juli 2019 menggunakan kuesioner.</w:t>
      </w:r>
      <w:proofErr w:type="gramEnd"/>
      <w:r>
        <w:rPr>
          <w:rFonts w:ascii="Times New Roman" w:hAnsi="Times New Roman"/>
        </w:rPr>
        <w:t xml:space="preserve"> </w:t>
      </w:r>
      <w:proofErr w:type="gramStart"/>
      <w:r>
        <w:rPr>
          <w:rFonts w:ascii="Times New Roman" w:hAnsi="Times New Roman"/>
        </w:rPr>
        <w:t xml:space="preserve">Pengolahan data </w:t>
      </w:r>
      <w:r>
        <w:rPr>
          <w:rFonts w:ascii="Times New Roman" w:hAnsi="Times New Roman"/>
          <w:i/>
        </w:rPr>
        <w:t>editing, coding, scoring, dan tabulating</w:t>
      </w:r>
      <w:r>
        <w:rPr>
          <w:rFonts w:ascii="Times New Roman" w:hAnsi="Times New Roman"/>
        </w:rPr>
        <w:t xml:space="preserve"> dengan analisis </w:t>
      </w:r>
      <w:r>
        <w:rPr>
          <w:rFonts w:ascii="Times New Roman" w:hAnsi="Times New Roman"/>
          <w:i/>
        </w:rPr>
        <w:t>uji willcoxon</w:t>
      </w:r>
      <w:r>
        <w:rPr>
          <w:rFonts w:ascii="Times New Roman" w:hAnsi="Times New Roman"/>
        </w:rPr>
        <w:t>.</w:t>
      </w:r>
      <w:proofErr w:type="gramEnd"/>
      <w:r w:rsidR="00ED0F1D">
        <w:rPr>
          <w:rFonts w:ascii="Times New Roman" w:hAnsi="Times New Roman"/>
          <w:lang w:val="id-ID"/>
        </w:rPr>
        <w:t xml:space="preserve"> </w:t>
      </w:r>
      <w:proofErr w:type="gramStart"/>
      <w:r w:rsidRPr="003F2B5B">
        <w:rPr>
          <w:rFonts w:ascii="Times New Roman" w:hAnsi="Times New Roman"/>
          <w:b/>
        </w:rPr>
        <w:t>Hasil penelitian</w:t>
      </w:r>
      <w:r>
        <w:rPr>
          <w:rFonts w:ascii="Times New Roman" w:hAnsi="Times New Roman"/>
        </w:rPr>
        <w:t xml:space="preserve"> pada kelompok perlakuan sebelum diberikan intervensi dagusibu memiliki kepatuhan rendah sebanyak 10 orang (37.0%) dan setelah diberikan intervensi dagusibu tingkat kepatuhan sedang sebanyak 19 orang (70.4%).</w:t>
      </w:r>
      <w:proofErr w:type="gramEnd"/>
      <w:r>
        <w:rPr>
          <w:rFonts w:ascii="Times New Roman" w:hAnsi="Times New Roman"/>
        </w:rPr>
        <w:t xml:space="preserve"> Hasil uji </w:t>
      </w:r>
      <w:r>
        <w:rPr>
          <w:rFonts w:ascii="Times New Roman" w:hAnsi="Times New Roman"/>
          <w:i/>
        </w:rPr>
        <w:t xml:space="preserve">willcoxon </w:t>
      </w:r>
      <w:r>
        <w:rPr>
          <w:rFonts w:ascii="Times New Roman" w:hAnsi="Times New Roman"/>
        </w:rPr>
        <w:t xml:space="preserve">pada kelompok perlakuan didapatkan nilai p = 0,002 &lt; α artinya </w:t>
      </w:r>
      <m:oMath>
        <m:sSub>
          <m:sSubPr>
            <m:ctrlPr>
              <w:rPr>
                <w:rFonts w:ascii="Cambria Math" w:hAnsi="Times New Roman"/>
              </w:rPr>
            </m:ctrlPr>
          </m:sSubPr>
          <m:e>
            <m:r>
              <m:rPr>
                <m:sty m:val="p"/>
              </m:rPr>
              <w:rPr>
                <w:rFonts w:ascii="Cambria Math" w:hAnsi="Times New Roman"/>
              </w:rPr>
              <m:t>H</m:t>
            </m:r>
          </m:e>
          <m:sub>
            <m:r>
              <m:rPr>
                <m:sty m:val="p"/>
              </m:rPr>
              <w:rPr>
                <w:rFonts w:ascii="Cambria Math" w:hAnsi="Times New Roman"/>
              </w:rPr>
              <m:t>1</m:t>
            </m:r>
          </m:sub>
        </m:sSub>
      </m:oMath>
      <w:r>
        <w:rPr>
          <w:rFonts w:ascii="Times New Roman" w:eastAsia="Times New Roman" w:hAnsi="Times New Roman"/>
        </w:rPr>
        <w:t>diterima.</w:t>
      </w:r>
      <w:r w:rsidR="00ED0F1D">
        <w:rPr>
          <w:rFonts w:ascii="Times New Roman" w:eastAsia="Times New Roman" w:hAnsi="Times New Roman"/>
          <w:lang w:val="id-ID"/>
        </w:rPr>
        <w:t xml:space="preserve"> </w:t>
      </w:r>
      <w:r w:rsidRPr="003F2B5B">
        <w:rPr>
          <w:rFonts w:ascii="Times New Roman" w:eastAsia="Times New Roman" w:hAnsi="Times New Roman"/>
          <w:b/>
        </w:rPr>
        <w:t xml:space="preserve">Kesimpulan </w:t>
      </w:r>
      <w:r>
        <w:rPr>
          <w:rFonts w:ascii="Times New Roman" w:eastAsia="Times New Roman" w:hAnsi="Times New Roman"/>
        </w:rPr>
        <w:t xml:space="preserve">penelitian ini, yaitu ada pengaruh edukasi dengan model dagusibu terhadap kepatuhan penggunaan obat pada penderita hipertensi di </w:t>
      </w:r>
      <w:proofErr w:type="gramStart"/>
      <w:r>
        <w:rPr>
          <w:rFonts w:ascii="Times New Roman" w:eastAsia="Times New Roman" w:hAnsi="Times New Roman"/>
        </w:rPr>
        <w:t>Desa  Pundong</w:t>
      </w:r>
      <w:proofErr w:type="gramEnd"/>
      <w:r>
        <w:rPr>
          <w:rFonts w:ascii="Times New Roman" w:eastAsia="Times New Roman" w:hAnsi="Times New Roman"/>
        </w:rPr>
        <w:t xml:space="preserve"> Kecamatan Diwek Kabupaten Jombang.</w:t>
      </w:r>
      <w:r w:rsidR="00ED0F1D">
        <w:rPr>
          <w:rFonts w:ascii="Times New Roman" w:eastAsia="Times New Roman" w:hAnsi="Times New Roman"/>
          <w:lang w:val="id-ID"/>
        </w:rPr>
        <w:t xml:space="preserve"> </w:t>
      </w:r>
      <w:r w:rsidR="000024B3" w:rsidRPr="000024B3">
        <w:rPr>
          <w:rFonts w:ascii="Times New Roman" w:eastAsia="Times New Roman" w:hAnsi="Times New Roman"/>
          <w:b/>
          <w:lang w:val="id-ID"/>
        </w:rPr>
        <w:t xml:space="preserve">Saran </w:t>
      </w:r>
      <w:r w:rsidR="000024B3" w:rsidRPr="000024B3">
        <w:rPr>
          <w:rFonts w:ascii="Times New Roman" w:hAnsi="Times New Roman" w:cs="Times New Roman"/>
        </w:rPr>
        <w:t>Bagi penderita hipertensi diharapkan untuk tidak lupa mengonsumsi obat serta selalu mengonsumsi obat meskipun dalam keadaan sehat dan lebih menerapkan cara untuk menggunakan obat dengan benar.</w:t>
      </w:r>
    </w:p>
    <w:p w:rsidR="000024B3" w:rsidRPr="000024B3" w:rsidRDefault="000024B3" w:rsidP="003F2B5B">
      <w:pPr>
        <w:pStyle w:val="ListParagraph"/>
        <w:spacing w:line="240" w:lineRule="auto"/>
        <w:ind w:left="0" w:right="-1" w:firstLine="284"/>
        <w:jc w:val="both"/>
        <w:rPr>
          <w:rFonts w:ascii="Times New Roman" w:eastAsia="Times New Roman" w:hAnsi="Times New Roman"/>
          <w:lang w:val="id-ID"/>
        </w:rPr>
      </w:pPr>
      <w:bookmarkStart w:id="0" w:name="_GoBack"/>
      <w:bookmarkEnd w:id="0"/>
    </w:p>
    <w:p w:rsidR="00ED0F1D" w:rsidRDefault="003F2B5B" w:rsidP="00ED0F1D">
      <w:pPr>
        <w:spacing w:line="240" w:lineRule="auto"/>
        <w:ind w:right="-1"/>
        <w:jc w:val="both"/>
        <w:rPr>
          <w:rFonts w:ascii="Times New Roman" w:eastAsia="Times New Roman" w:hAnsi="Times New Roman"/>
          <w:b/>
          <w:lang w:val="id-ID"/>
        </w:rPr>
      </w:pPr>
      <w:r>
        <w:rPr>
          <w:rFonts w:ascii="Times New Roman" w:eastAsia="Times New Roman" w:hAnsi="Times New Roman"/>
          <w:b/>
        </w:rPr>
        <w:t xml:space="preserve">Kata </w:t>
      </w:r>
      <w:proofErr w:type="gramStart"/>
      <w:r>
        <w:rPr>
          <w:rFonts w:ascii="Times New Roman" w:eastAsia="Times New Roman" w:hAnsi="Times New Roman"/>
          <w:b/>
        </w:rPr>
        <w:t>kunci :</w:t>
      </w:r>
      <w:proofErr w:type="gramEnd"/>
      <w:r>
        <w:rPr>
          <w:rFonts w:ascii="Times New Roman" w:eastAsia="Times New Roman" w:hAnsi="Times New Roman"/>
          <w:b/>
        </w:rPr>
        <w:t xml:space="preserve"> Kepatuhan, Dagusibu, Hipertensi</w:t>
      </w:r>
    </w:p>
    <w:p w:rsidR="006C6F70" w:rsidRPr="006C6F70" w:rsidRDefault="006C6F70" w:rsidP="00ED0F1D">
      <w:pPr>
        <w:spacing w:line="240" w:lineRule="auto"/>
        <w:ind w:right="-1"/>
        <w:jc w:val="both"/>
        <w:rPr>
          <w:rFonts w:ascii="Times New Roman" w:eastAsia="Times New Roman" w:hAnsi="Times New Roman"/>
          <w:b/>
          <w:lang w:val="id-ID"/>
        </w:rPr>
      </w:pPr>
    </w:p>
    <w:p w:rsidR="003F2B5B" w:rsidRPr="00DE6F1F" w:rsidRDefault="003F2B5B" w:rsidP="005116A1">
      <w:pPr>
        <w:spacing w:after="0" w:line="240" w:lineRule="auto"/>
        <w:rPr>
          <w:rFonts w:ascii="Times New Roman" w:hAnsi="Times New Roman"/>
          <w:b/>
          <w:i/>
        </w:rPr>
      </w:pPr>
      <w:r w:rsidRPr="00DE6F1F">
        <w:rPr>
          <w:rFonts w:ascii="Times New Roman" w:hAnsi="Times New Roman"/>
          <w:b/>
          <w:i/>
        </w:rPr>
        <w:t xml:space="preserve">THE IMPACT OF EDUCATION WITH THE USE OF THE DAGUSIBU MODEL </w:t>
      </w:r>
    </w:p>
    <w:p w:rsidR="003F2B5B" w:rsidRDefault="003F2B5B" w:rsidP="005116A1">
      <w:pPr>
        <w:spacing w:after="0" w:line="240" w:lineRule="auto"/>
        <w:rPr>
          <w:rFonts w:ascii="Times New Roman" w:hAnsi="Times New Roman"/>
          <w:b/>
          <w:i/>
          <w:lang w:val="id-ID"/>
        </w:rPr>
      </w:pPr>
      <w:r w:rsidRPr="00DE6F1F">
        <w:rPr>
          <w:rFonts w:ascii="Times New Roman" w:hAnsi="Times New Roman"/>
          <w:b/>
          <w:i/>
        </w:rPr>
        <w:t>ON THE OBEDIENCE OF MEDICINE FOR HYPERTENSION PATIENTS</w:t>
      </w:r>
    </w:p>
    <w:p w:rsidR="005116A1" w:rsidRDefault="008253ED" w:rsidP="008253ED">
      <w:pPr>
        <w:spacing w:line="240" w:lineRule="auto"/>
        <w:ind w:left="720"/>
        <w:jc w:val="both"/>
        <w:rPr>
          <w:rFonts w:ascii="Times New Roman" w:hAnsi="Times New Roman"/>
          <w:b/>
          <w:i/>
          <w:lang w:val="id-ID"/>
        </w:rPr>
      </w:pPr>
      <w:r>
        <w:rPr>
          <w:rFonts w:ascii="Times New Roman" w:hAnsi="Times New Roman"/>
          <w:b/>
          <w:i/>
          <w:lang w:val="id-ID"/>
        </w:rPr>
        <w:t xml:space="preserve">    </w:t>
      </w:r>
      <w:r w:rsidR="003F2B5B" w:rsidRPr="00DE6F1F">
        <w:rPr>
          <w:rFonts w:ascii="Times New Roman" w:hAnsi="Times New Roman"/>
          <w:b/>
          <w:i/>
        </w:rPr>
        <w:t>(Study at Pundong Village, Diwek</w:t>
      </w:r>
      <w:r w:rsidR="005116A1">
        <w:rPr>
          <w:rFonts w:ascii="Times New Roman" w:hAnsi="Times New Roman"/>
          <w:b/>
          <w:i/>
        </w:rPr>
        <w:t xml:space="preserve"> Sub-District, </w:t>
      </w:r>
      <w:proofErr w:type="gramStart"/>
      <w:r w:rsidR="005116A1">
        <w:rPr>
          <w:rFonts w:ascii="Times New Roman" w:hAnsi="Times New Roman"/>
          <w:b/>
          <w:i/>
        </w:rPr>
        <w:t>Jombang</w:t>
      </w:r>
      <w:proofErr w:type="gramEnd"/>
      <w:r w:rsidR="005116A1">
        <w:rPr>
          <w:rFonts w:ascii="Times New Roman" w:hAnsi="Times New Roman"/>
          <w:b/>
          <w:i/>
        </w:rPr>
        <w:t xml:space="preserve"> District</w:t>
      </w:r>
      <w:r w:rsidR="003F2B5B" w:rsidRPr="00DE6F1F">
        <w:rPr>
          <w:rFonts w:ascii="Times New Roman" w:hAnsi="Times New Roman"/>
          <w:b/>
          <w:i/>
        </w:rPr>
        <w:t>)</w:t>
      </w:r>
    </w:p>
    <w:p w:rsidR="003F2B5B" w:rsidRPr="000A0EC0" w:rsidRDefault="003F2B5B" w:rsidP="000A0EC0">
      <w:pPr>
        <w:rPr>
          <w:rFonts w:ascii="Times New Roman" w:hAnsi="Times New Roman"/>
          <w:b/>
          <w:bCs/>
          <w:i/>
          <w:sz w:val="24"/>
          <w:szCs w:val="24"/>
          <w:lang w:val="id-ID"/>
        </w:rPr>
      </w:pPr>
      <w:r w:rsidRPr="00DE6F1F">
        <w:rPr>
          <w:rFonts w:ascii="Times New Roman" w:hAnsi="Times New Roman"/>
          <w:b/>
          <w:bCs/>
          <w:i/>
          <w:sz w:val="24"/>
          <w:szCs w:val="24"/>
        </w:rPr>
        <w:t>ABSTRACT</w:t>
      </w:r>
    </w:p>
    <w:p w:rsidR="000024B3" w:rsidRPr="00ED0F1D" w:rsidRDefault="003F2B5B" w:rsidP="00ED0F1D">
      <w:pPr>
        <w:spacing w:after="0" w:line="240" w:lineRule="auto"/>
        <w:jc w:val="both"/>
        <w:rPr>
          <w:rFonts w:ascii="Times New Roman" w:hAnsi="Times New Roman"/>
          <w:i/>
        </w:rPr>
      </w:pPr>
      <w:r w:rsidRPr="003F2B5B">
        <w:rPr>
          <w:rFonts w:ascii="Times New Roman" w:hAnsi="Times New Roman"/>
          <w:b/>
          <w:i/>
          <w:lang w:val="id-ID"/>
        </w:rPr>
        <w:t>Introduction</w:t>
      </w:r>
      <w:r>
        <w:rPr>
          <w:rFonts w:ascii="Times New Roman" w:hAnsi="Times New Roman"/>
          <w:i/>
          <w:lang w:val="id-ID"/>
        </w:rPr>
        <w:t xml:space="preserve"> </w:t>
      </w:r>
      <w:r w:rsidRPr="00DE6F1F">
        <w:rPr>
          <w:rFonts w:ascii="Times New Roman" w:hAnsi="Times New Roman"/>
          <w:i/>
        </w:rPr>
        <w:t xml:space="preserve">Medical treatment process for hypertension patient needed to obedience of patient to consume a medicine.That obedience of patient still low. The efforts to improve obedience are to provide dagusibu education. </w:t>
      </w:r>
      <w:r w:rsidRPr="00BE20DD">
        <w:rPr>
          <w:rFonts w:ascii="Times New Roman" w:hAnsi="Times New Roman"/>
          <w:b/>
          <w:i/>
        </w:rPr>
        <w:t xml:space="preserve">The </w:t>
      </w:r>
      <w:r w:rsidR="00BE20DD">
        <w:rPr>
          <w:rFonts w:ascii="Times New Roman" w:hAnsi="Times New Roman"/>
          <w:b/>
          <w:i/>
          <w:lang w:val="id-ID"/>
        </w:rPr>
        <w:t xml:space="preserve">purpose </w:t>
      </w:r>
      <w:r w:rsidRPr="00DE6F1F">
        <w:rPr>
          <w:rFonts w:ascii="Times New Roman" w:hAnsi="Times New Roman"/>
          <w:i/>
        </w:rPr>
        <w:t xml:space="preserve">of this study is to analyze the education effect with dagusibu model to obedience of medicine consuming for hypertension patient at Pundong Village, Diwek Sub-District, </w:t>
      </w:r>
      <w:proofErr w:type="gramStart"/>
      <w:r w:rsidRPr="00DE6F1F">
        <w:rPr>
          <w:rFonts w:ascii="Times New Roman" w:hAnsi="Times New Roman"/>
          <w:i/>
        </w:rPr>
        <w:t>Jombang</w:t>
      </w:r>
      <w:proofErr w:type="gramEnd"/>
      <w:r w:rsidRPr="00DE6F1F">
        <w:rPr>
          <w:rFonts w:ascii="Times New Roman" w:hAnsi="Times New Roman"/>
          <w:i/>
        </w:rPr>
        <w:t xml:space="preserve"> District.</w:t>
      </w:r>
      <w:r w:rsidR="00ED0F1D">
        <w:rPr>
          <w:rFonts w:ascii="Times New Roman" w:hAnsi="Times New Roman"/>
          <w:i/>
          <w:lang w:val="id-ID"/>
        </w:rPr>
        <w:t xml:space="preserve"> </w:t>
      </w:r>
      <w:r w:rsidR="008253ED">
        <w:rPr>
          <w:rFonts w:ascii="Times New Roman" w:hAnsi="Times New Roman"/>
          <w:b/>
          <w:i/>
          <w:lang w:val="id-ID"/>
        </w:rPr>
        <w:t xml:space="preserve">Metode </w:t>
      </w:r>
      <w:r w:rsidR="00BE20DD" w:rsidRPr="00DE6F1F">
        <w:rPr>
          <w:rFonts w:ascii="Times New Roman" w:hAnsi="Times New Roman"/>
          <w:i/>
        </w:rPr>
        <w:t xml:space="preserve">Quasy </w:t>
      </w:r>
      <w:r w:rsidRPr="00DE6F1F">
        <w:rPr>
          <w:rFonts w:ascii="Times New Roman" w:hAnsi="Times New Roman"/>
          <w:i/>
        </w:rPr>
        <w:t xml:space="preserve">experiment with pre-test post-test control group design. </w:t>
      </w:r>
      <w:proofErr w:type="gramStart"/>
      <w:r w:rsidRPr="00DE6F1F">
        <w:rPr>
          <w:rFonts w:ascii="Times New Roman" w:hAnsi="Times New Roman"/>
          <w:i/>
        </w:rPr>
        <w:t>The popularity of this research, all patients with hypertension aged &lt;40 years as many a</w:t>
      </w:r>
      <w:r>
        <w:rPr>
          <w:rFonts w:ascii="Times New Roman" w:hAnsi="Times New Roman"/>
          <w:i/>
        </w:rPr>
        <w:t>s 110 people.</w:t>
      </w:r>
      <w:proofErr w:type="gramEnd"/>
      <w:r>
        <w:rPr>
          <w:rFonts w:ascii="Times New Roman" w:hAnsi="Times New Roman"/>
          <w:i/>
        </w:rPr>
        <w:t xml:space="preserve"> The research sample 27 person treatment group and 30 person control group</w:t>
      </w:r>
      <w:r w:rsidRPr="00DE6F1F">
        <w:rPr>
          <w:rFonts w:ascii="Times New Roman" w:hAnsi="Times New Roman"/>
          <w:i/>
        </w:rPr>
        <w:t xml:space="preserve">. </w:t>
      </w:r>
      <w:proofErr w:type="gramStart"/>
      <w:r>
        <w:rPr>
          <w:rFonts w:ascii="Times New Roman" w:hAnsi="Times New Roman"/>
          <w:i/>
        </w:rPr>
        <w:t>The technique sampling research probability sampling.</w:t>
      </w:r>
      <w:proofErr w:type="gramEnd"/>
      <w:r>
        <w:rPr>
          <w:rFonts w:ascii="Times New Roman" w:hAnsi="Times New Roman"/>
          <w:i/>
        </w:rPr>
        <w:t xml:space="preserve"> </w:t>
      </w:r>
      <w:proofErr w:type="gramStart"/>
      <w:r w:rsidRPr="00DE6F1F">
        <w:rPr>
          <w:rFonts w:ascii="Times New Roman" w:hAnsi="Times New Roman"/>
          <w:i/>
        </w:rPr>
        <w:t xml:space="preserve">The independent variable of study education with dagusibu model, the dependent variable of obedience </w:t>
      </w:r>
      <w:r w:rsidRPr="00DE6F1F">
        <w:rPr>
          <w:rFonts w:ascii="Times New Roman" w:hAnsi="Times New Roman"/>
          <w:i/>
        </w:rPr>
        <w:lastRenderedPageBreak/>
        <w:t>consuming hypertension patient medicine.</w:t>
      </w:r>
      <w:proofErr w:type="gramEnd"/>
      <w:r w:rsidRPr="00DE6F1F">
        <w:rPr>
          <w:rFonts w:ascii="Times New Roman" w:hAnsi="Times New Roman"/>
          <w:i/>
        </w:rPr>
        <w:t xml:space="preserve"> Techinque collects information using a questionnaire from June 23rd to July 6th, 2019. Data treatment is editing, coding, scoring, and tabulating using the willcoxon test analysis.</w:t>
      </w:r>
      <w:r w:rsidR="00ED0F1D">
        <w:rPr>
          <w:rFonts w:ascii="Times New Roman" w:hAnsi="Times New Roman"/>
          <w:i/>
          <w:lang w:val="id-ID"/>
        </w:rPr>
        <w:t xml:space="preserve"> </w:t>
      </w:r>
      <w:r w:rsidRPr="00BE20DD">
        <w:rPr>
          <w:rFonts w:ascii="Times New Roman" w:hAnsi="Times New Roman"/>
          <w:b/>
          <w:i/>
        </w:rPr>
        <w:t>The result</w:t>
      </w:r>
      <w:r w:rsidRPr="00DE6F1F">
        <w:rPr>
          <w:rFonts w:ascii="Times New Roman" w:hAnsi="Times New Roman"/>
          <w:i/>
        </w:rPr>
        <w:t xml:space="preserve"> of a therapy group before providing dagusibu intervention has low obedience as much as 10 people (37 percent) and after providing dagusibu intervention the obedience level average as much as 19 people (70.4 percent) The result of the willcoxon test for a therapy group score obtained as much ρ = 0.002 &lt; α that implies </w:t>
      </w:r>
      <m:oMath>
        <m:sSub>
          <m:sSubPr>
            <m:ctrlPr>
              <w:rPr>
                <w:rFonts w:ascii="Cambria Math" w:hAnsi="Times New Roman"/>
                <w:i/>
              </w:rPr>
            </m:ctrlPr>
          </m:sSubPr>
          <m:e>
            <m:r>
              <w:rPr>
                <w:rFonts w:ascii="Cambria Math" w:hAnsi="Times New Roman"/>
              </w:rPr>
              <m:t>H</m:t>
            </m:r>
          </m:e>
          <m:sub>
            <m:r>
              <w:rPr>
                <w:rFonts w:ascii="Cambria Math" w:hAnsi="Times New Roman"/>
              </w:rPr>
              <m:t>1</m:t>
            </m:r>
          </m:sub>
        </m:sSub>
      </m:oMath>
      <w:r w:rsidRPr="00DE6F1F">
        <w:rPr>
          <w:rFonts w:ascii="Times New Roman" w:hAnsi="Times New Roman"/>
          <w:i/>
        </w:rPr>
        <w:t>obtained.</w:t>
      </w:r>
      <w:r w:rsidR="00ED0F1D">
        <w:rPr>
          <w:rFonts w:ascii="Times New Roman" w:hAnsi="Times New Roman"/>
          <w:i/>
          <w:lang w:val="id-ID"/>
        </w:rPr>
        <w:t xml:space="preserve"> </w:t>
      </w:r>
      <w:r w:rsidRPr="00BE20DD">
        <w:rPr>
          <w:rFonts w:ascii="Times New Roman" w:hAnsi="Times New Roman"/>
          <w:b/>
          <w:i/>
        </w:rPr>
        <w:t>Conclusion</w:t>
      </w:r>
      <w:r w:rsidRPr="00DE6F1F">
        <w:rPr>
          <w:rFonts w:ascii="Times New Roman" w:hAnsi="Times New Roman"/>
          <w:i/>
        </w:rPr>
        <w:t xml:space="preserve"> of this study, in Pundong Village, Diwek Sub-District, Jombang District, there is an effect with dagusibu model for obedience medicine consuming patients with hypertension.</w:t>
      </w:r>
      <w:r w:rsidR="00ED0F1D">
        <w:rPr>
          <w:rFonts w:ascii="Times New Roman" w:hAnsi="Times New Roman"/>
          <w:i/>
          <w:lang w:val="id-ID"/>
        </w:rPr>
        <w:t xml:space="preserve"> </w:t>
      </w:r>
      <w:r w:rsidR="000024B3" w:rsidRPr="000024B3">
        <w:rPr>
          <w:rFonts w:ascii="Times New Roman" w:hAnsi="Times New Roman"/>
          <w:b/>
          <w:i/>
          <w:lang w:val="id-ID"/>
        </w:rPr>
        <w:t xml:space="preserve">Suggestion </w:t>
      </w:r>
      <w:r w:rsidR="000024B3" w:rsidRPr="000024B3">
        <w:rPr>
          <w:rFonts w:ascii="Times New Roman" w:hAnsi="Times New Roman"/>
          <w:i/>
          <w:lang w:val="id-ID"/>
        </w:rPr>
        <w:t>patient with hipertension expected to not forget to consume the grug and always take the drug even in ggod health and to applay mpre ways to use the drug  corectly.</w:t>
      </w:r>
    </w:p>
    <w:p w:rsidR="003539BC" w:rsidRPr="000024B3" w:rsidRDefault="003539BC" w:rsidP="003539BC">
      <w:pPr>
        <w:spacing w:after="0" w:line="240" w:lineRule="auto"/>
        <w:ind w:firstLine="284"/>
        <w:jc w:val="both"/>
        <w:rPr>
          <w:rFonts w:ascii="Times New Roman" w:hAnsi="Times New Roman"/>
          <w:i/>
          <w:lang w:val="id-ID"/>
        </w:rPr>
      </w:pPr>
    </w:p>
    <w:p w:rsidR="009D18C6" w:rsidRPr="003539BC" w:rsidRDefault="003F2B5B" w:rsidP="003539BC">
      <w:pPr>
        <w:spacing w:line="240" w:lineRule="auto"/>
        <w:jc w:val="both"/>
        <w:rPr>
          <w:rFonts w:ascii="Times New Roman" w:hAnsi="Times New Roman"/>
          <w:i/>
          <w:lang w:val="id-ID"/>
        </w:rPr>
      </w:pPr>
      <w:proofErr w:type="gramStart"/>
      <w:r w:rsidRPr="00DE6F1F">
        <w:rPr>
          <w:rFonts w:ascii="Times New Roman" w:hAnsi="Times New Roman"/>
          <w:i/>
        </w:rPr>
        <w:t>Keywords :</w:t>
      </w:r>
      <w:proofErr w:type="gramEnd"/>
      <w:r w:rsidRPr="00DE6F1F">
        <w:rPr>
          <w:rFonts w:ascii="Times New Roman" w:hAnsi="Times New Roman"/>
          <w:i/>
        </w:rPr>
        <w:t xml:space="preserve"> Obedience, Dagusibu, Hypertension.</w:t>
      </w:r>
    </w:p>
    <w:p w:rsidR="00CC29EF" w:rsidRPr="007B25FB" w:rsidRDefault="00CC29EF" w:rsidP="007B25FB">
      <w:pPr>
        <w:spacing w:after="0" w:line="240" w:lineRule="auto"/>
        <w:jc w:val="both"/>
        <w:rPr>
          <w:lang w:val="id-ID"/>
        </w:rPr>
        <w:sectPr w:rsidR="00CC29EF" w:rsidRPr="007B25FB" w:rsidSect="00AA4E55">
          <w:headerReference w:type="even" r:id="rId8"/>
          <w:footerReference w:type="even" r:id="rId9"/>
          <w:footerReference w:type="default" r:id="rId10"/>
          <w:pgSz w:w="11907" w:h="16839" w:code="9"/>
          <w:pgMar w:top="1701" w:right="1701" w:bottom="1701" w:left="1701" w:header="709" w:footer="709" w:gutter="0"/>
          <w:pgNumType w:start="40"/>
          <w:cols w:space="720"/>
          <w:docGrid w:linePitch="360"/>
        </w:sectPr>
      </w:pPr>
    </w:p>
    <w:p w:rsidR="00BE20DD" w:rsidRDefault="00546FAD">
      <w:pPr>
        <w:spacing w:after="0" w:line="240" w:lineRule="auto"/>
        <w:jc w:val="both"/>
        <w:rPr>
          <w:rFonts w:ascii="Times New Roman" w:hAnsi="Times New Roman" w:cs="Times New Roman"/>
          <w:b/>
          <w:lang w:val="id-ID"/>
        </w:rPr>
      </w:pPr>
      <w:r w:rsidRPr="003539BC">
        <w:rPr>
          <w:rFonts w:ascii="Times New Roman" w:hAnsi="Times New Roman" w:cs="Times New Roman"/>
          <w:b/>
        </w:rPr>
        <w:lastRenderedPageBreak/>
        <w:t>PENDAHULUAN</w:t>
      </w:r>
    </w:p>
    <w:p w:rsidR="00ED0F1D" w:rsidRPr="00ED0F1D" w:rsidRDefault="00ED0F1D">
      <w:pPr>
        <w:spacing w:after="0" w:line="240" w:lineRule="auto"/>
        <w:jc w:val="both"/>
        <w:rPr>
          <w:rFonts w:ascii="Times New Roman" w:hAnsi="Times New Roman" w:cs="Times New Roman"/>
          <w:b/>
          <w:lang w:val="id-ID"/>
        </w:rPr>
      </w:pPr>
    </w:p>
    <w:p w:rsidR="001C62DC" w:rsidRDefault="00BE20DD" w:rsidP="00ED0F1D">
      <w:pPr>
        <w:pStyle w:val="ListParagraph"/>
        <w:spacing w:after="0" w:line="240" w:lineRule="auto"/>
        <w:ind w:left="0"/>
        <w:jc w:val="both"/>
        <w:rPr>
          <w:rFonts w:ascii="Times New Roman" w:hAnsi="Times New Roman" w:cs="Times New Roman"/>
          <w:lang w:val="id-ID"/>
        </w:rPr>
      </w:pPr>
      <w:r w:rsidRPr="00BE20DD">
        <w:rPr>
          <w:rFonts w:ascii="Times New Roman" w:hAnsi="Times New Roman" w:cs="Times New Roman"/>
        </w:rPr>
        <w:t xml:space="preserve">Proses pengobatan pada penderita hipertensi mengalami banyak masalah. </w:t>
      </w:r>
      <w:proofErr w:type="gramStart"/>
      <w:r w:rsidRPr="00BE20DD">
        <w:rPr>
          <w:rFonts w:ascii="Times New Roman" w:hAnsi="Times New Roman" w:cs="Times New Roman"/>
        </w:rPr>
        <w:t>Pemakaian obat pada penderita hipertensi dalam waktu jangka panjang bisa menyebabkan berbagai macam efek samping berupa kerusakan pada organ tubuh seperti ginjal, hati, dan organ lainnya.</w:t>
      </w:r>
      <w:proofErr w:type="gramEnd"/>
      <w:r w:rsidRPr="00BE20DD">
        <w:rPr>
          <w:rFonts w:ascii="Times New Roman" w:hAnsi="Times New Roman" w:cs="Times New Roman"/>
        </w:rPr>
        <w:t xml:space="preserve"> Proses pengobatan diperlukan kepatuhan penderita untuk mengonsumsi obat </w:t>
      </w:r>
      <w:r w:rsidRPr="00BE20DD">
        <w:rPr>
          <w:rFonts w:ascii="Times New Roman" w:hAnsi="Times New Roman" w:cs="Times New Roman"/>
        </w:rPr>
        <w:fldChar w:fldCharType="begin" w:fldLock="1"/>
      </w:r>
      <w:r w:rsidRPr="00BE20DD">
        <w:rPr>
          <w:rFonts w:ascii="Times New Roman" w:hAnsi="Times New Roman" w:cs="Times New Roman"/>
        </w:rPr>
        <w:instrText>ADDIN CSL_CITATION {"citationItems":[{"id":"ITEM-1","itemData":{"DOI":"10.1142/S0217979208039708","ISBN":"0217-9792","ISSN":"0217-9792","abstract":"Perubahan gaya hidup masyarakat, seperti berkurangnya aktivitas fisik menyebabkan munculnya berbagai penyakit kronis salah satunya hipertensi. Pasien hipertensi diharuskan mengonsumsi obat secara teratur, sehingga diperlukan kepatuhan dalam mengonsumsi obat. Ada berbagai faktor yang mempengaruhi kepatuhan mengonsumsi obat, salah satunya adalah kepribadian. Kepribadian tipe A dan tipe B dikatakan memiliki hubungan erat dengan penyakit kronis. Penelitian ini bertujuan untuk mengetahui kepatuhan mengonsumsi obat pasien hipertensi di Denpasar ditinjau dari kepribadian tipe A dan tipe B. Penelitian ini merupakan penelitian kuantitatif dengan metode komparasi. Teknik sampling yang digunakan yaitu purposive random sampling. Populasi dalam penelitian ini adalah pasien hipertensi di Denpasar dengan jumlah responden 267 subjek. Jumlah sampel dengan kepribadian tipe A adalah 135 subjek dan kepribadian tipe B sebanyak 132 subjek. Metode analisis data yang digunakan adalah independent sampel t test (p&lt;0,05). Hasil penelitian menunjukkan terdapat perbedaan kepatuhan mengonsumsi obat antara pasien hipertensi dengan kepribadian tipe A dan B (signifikansi p=0,001). Secara keseluruhan lebih didominasi subjek yang memiliki kepatuhan mengonsumsi obat buruk (189 orang) dibandingkan dengan subjek yang memiliki kepatuhan mengonsumsi obat baik (78 orang). Selain itu, hasil analisis kepatuhan mengonsumsi obat berdasarkan usia, jenis kelamin, lama mengalami hipertensi menunjukkan lebih banyak subjek berjenis kelamin laki-laki, berusia 52 hingga 59 tahun, mengalami hipertensi 6 sampai 10 tahun yang mungkin ikut berperan dalam kepatuhan mengonsumsi obat pada subjek","author":[{"dropping-particle":"","family":"Mathur","given":"Preeti","non-dropping-particle":"","parse-names":false,"suffix":""},{"dropping-particle":"","family":"Thakur","given":"Atul","non-dropping-particle":"","parse-names":false,"suffix":""},{"dropping-particle":"","family":"Singh","given":"M.","non-dropping-particle":"","parse-names":false,"suffix":""}],"container-title":"International Journal of Modern Physics B","id":"ITEM-1","issue":"16","issued":{"date-parts":[["2013"]]},"page":"2537-2544","title":"Kepatuhan Mengonsumsi Obat Pasien Hipertensi","type":"article-journal","volume":"22"},"uris":["http://www.mendeley.com/documents/?uuid=fe18f6e0-5387-41ae-a041-9c41aae5d5c7"]}],"mendeley":{"formattedCitation":"(Mathur, Thakur, &amp; Singh, 2013)","plainTextFormattedCitation":"(Mathur, Thakur, &amp; Singh, 2013)","previouslyFormattedCitation":"(Mathur, Thakur, &amp; Singh, 2013)"},"properties":{"noteIndex":0},"schema":"https://github.com/citation-style-language/schema/raw/master/csl-citation.json"}</w:instrText>
      </w:r>
      <w:r w:rsidRPr="00BE20DD">
        <w:rPr>
          <w:rFonts w:ascii="Times New Roman" w:hAnsi="Times New Roman" w:cs="Times New Roman"/>
        </w:rPr>
        <w:fldChar w:fldCharType="separate"/>
      </w:r>
      <w:r w:rsidRPr="00BE20DD">
        <w:rPr>
          <w:rFonts w:ascii="Times New Roman" w:hAnsi="Times New Roman" w:cs="Times New Roman"/>
          <w:noProof/>
        </w:rPr>
        <w:t>(Mathur, Thakur, &amp; Singh, 2013)</w:t>
      </w:r>
      <w:r w:rsidRPr="00BE20DD">
        <w:rPr>
          <w:rFonts w:ascii="Times New Roman" w:hAnsi="Times New Roman" w:cs="Times New Roman"/>
        </w:rPr>
        <w:fldChar w:fldCharType="end"/>
      </w:r>
      <w:r w:rsidRPr="00BE20DD">
        <w:rPr>
          <w:rFonts w:ascii="Times New Roman" w:hAnsi="Times New Roman" w:cs="Times New Roman"/>
        </w:rPr>
        <w:t xml:space="preserve">. Kepatuhan mengonsumsi obat pada penderita hipertensi itu sendiri sangat rendah, dikarenakan kurangnya edukasi tentang penggunaan obat secara benar </w:t>
      </w:r>
      <w:r w:rsidRPr="00BE20DD">
        <w:rPr>
          <w:rFonts w:ascii="Times New Roman" w:hAnsi="Times New Roman" w:cs="Times New Roman"/>
        </w:rPr>
        <w:fldChar w:fldCharType="begin" w:fldLock="1"/>
      </w:r>
      <w:r w:rsidRPr="00BE20DD">
        <w:rPr>
          <w:rFonts w:ascii="Times New Roman" w:hAnsi="Times New Roman" w:cs="Times New Roman"/>
        </w:rPr>
        <w:instrText>ADDIN CSL_CITATION {"citationItems":[{"id":"ITEM-1","itemData":{"DOI":"10.1142/S0217979208039708","ISBN":"0217-9792","ISSN":"0217-9792","abstract":"Perubahan gaya hidup masyarakat, seperti berkurangnya aktivitas fisik menyebabkan munculnya berbagai penyakit kronis salah satunya hipertensi. Pasien hipertensi diharuskan mengonsumsi obat secara teratur, sehingga diperlukan kepatuhan dalam mengonsumsi obat. Ada berbagai faktor yang mempengaruhi kepatuhan mengonsumsi obat, salah satunya adalah kepribadian. Kepribadian tipe A dan tipe B dikatakan memiliki hubungan erat dengan penyakit kronis. Penelitian ini bertujuan untuk mengetahui kepatuhan mengonsumsi obat pasien hipertensi di Denpasar ditinjau dari kepribadian tipe A dan tipe B. Penelitian ini merupakan penelitian kuantitatif dengan metode komparasi. Teknik sampling yang digunakan yaitu purposive random sampling. Populasi dalam penelitian ini adalah pasien hipertensi di Denpasar dengan jumlah responden 267 subjek. Jumlah sampel dengan kepribadian tipe A adalah 135 subjek dan kepribadian tipe B sebanyak 132 subjek. Metode analisis data yang digunakan adalah independent sampel t test (p&lt;0,05). Hasil penelitian menunjukkan terdapat perbedaan kepatuhan mengonsumsi obat antara pasien hipertensi dengan kepribadian tipe A dan B (signifikansi p=0,001). Secara keseluruhan lebih didominasi subjek yang memiliki kepatuhan mengonsumsi obat buruk (189 orang) dibandingkan dengan subjek yang memiliki kepatuhan mengonsumsi obat baik (78 orang). Selain itu, hasil analisis kepatuhan mengonsumsi obat berdasarkan usia, jenis kelamin, lama mengalami hipertensi menunjukkan lebih banyak subjek berjenis kelamin laki-laki, berusia 52 hingga 59 tahun, mengalami hipertensi 6 sampai 10 tahun yang mungkin ikut berperan dalam kepatuhan mengonsumsi obat pada subjek","author":[{"dropping-particle":"","family":"Mathur","given":"Preeti","non-dropping-particle":"","parse-names":false,"suffix":""},{"dropping-particle":"","family":"Thakur","given":"Atul","non-dropping-particle":"","parse-names":false,"suffix":""},{"dropping-particle":"","family":"Singh","given":"M.","non-dropping-particle":"","parse-names":false,"suffix":""}],"container-title":"International Journal of Modern Physics B","id":"ITEM-1","issue":"16","issued":{"date-parts":[["2013"]]},"page":"2537-2544","title":"Kepatuhan Mengonsumsi Obat Pasien Hipertensi","type":"article-journal","volume":"22"},"uris":["http://www.mendeley.com/documents/?uuid=fe18f6e0-5387-41ae-a041-9c41aae5d5c7"]}],"mendeley":{"formattedCitation":"(Mathur et al., 2013)","plainTextFormattedCitation":"(Mathur et al., 2013)","previouslyFormattedCitation":"(Mathur et al., 2013)"},"properties":{"noteIndex":0},"schema":"https://github.com/citation-style-language/schema/raw/master/csl-citation.json"}</w:instrText>
      </w:r>
      <w:r w:rsidRPr="00BE20DD">
        <w:rPr>
          <w:rFonts w:ascii="Times New Roman" w:hAnsi="Times New Roman" w:cs="Times New Roman"/>
        </w:rPr>
        <w:fldChar w:fldCharType="separate"/>
      </w:r>
      <w:r w:rsidRPr="00BE20DD">
        <w:rPr>
          <w:rFonts w:ascii="Times New Roman" w:hAnsi="Times New Roman" w:cs="Times New Roman"/>
          <w:noProof/>
        </w:rPr>
        <w:t>(Mathur et al., 2013)</w:t>
      </w:r>
      <w:r w:rsidRPr="00BE20DD">
        <w:rPr>
          <w:rFonts w:ascii="Times New Roman" w:hAnsi="Times New Roman" w:cs="Times New Roman"/>
        </w:rPr>
        <w:fldChar w:fldCharType="end"/>
      </w:r>
      <w:r>
        <w:rPr>
          <w:rFonts w:ascii="Times New Roman" w:hAnsi="Times New Roman" w:cs="Times New Roman"/>
          <w:lang w:val="id-ID"/>
        </w:rPr>
        <w:t>.</w:t>
      </w:r>
    </w:p>
    <w:p w:rsidR="00ED0F1D" w:rsidRPr="00BE20DD" w:rsidRDefault="00ED0F1D" w:rsidP="00ED0F1D">
      <w:pPr>
        <w:pStyle w:val="ListParagraph"/>
        <w:spacing w:after="0" w:line="240" w:lineRule="auto"/>
        <w:ind w:left="0"/>
        <w:jc w:val="both"/>
        <w:rPr>
          <w:rFonts w:ascii="Times New Roman" w:hAnsi="Times New Roman" w:cs="Times New Roman"/>
          <w:lang w:val="id-ID"/>
        </w:rPr>
      </w:pPr>
    </w:p>
    <w:p w:rsidR="00BE20DD" w:rsidRPr="00BE20DD" w:rsidRDefault="00BE20DD" w:rsidP="00ED0F1D">
      <w:pPr>
        <w:pStyle w:val="ListParagraph"/>
        <w:spacing w:after="0" w:line="240" w:lineRule="auto"/>
        <w:ind w:left="0"/>
        <w:jc w:val="both"/>
        <w:rPr>
          <w:rFonts w:ascii="Times New Roman" w:hAnsi="Times New Roman" w:cs="Times New Roman"/>
        </w:rPr>
      </w:pPr>
      <w:r w:rsidRPr="00BE20DD">
        <w:rPr>
          <w:rFonts w:ascii="Times New Roman" w:hAnsi="Times New Roman" w:cs="Times New Roman"/>
        </w:rPr>
        <w:t xml:space="preserve">Menurut WHO pada tahun 2015 sekitar 1 milyar penduduk di dunia menderita hipertensi dimana 60% berada di negara berkembang, diperkirakan pada tahun 2025 penderita hipertensi akan meningkat dengan jumlah 1,15 milyar dari peduduk di dunia </w:t>
      </w:r>
      <w:r w:rsidRPr="00BE20DD">
        <w:rPr>
          <w:rFonts w:ascii="Times New Roman" w:hAnsi="Times New Roman" w:cs="Times New Roman"/>
        </w:rPr>
        <w:fldChar w:fldCharType="begin" w:fldLock="1"/>
      </w:r>
      <w:r w:rsidRPr="00BE20DD">
        <w:rPr>
          <w:rFonts w:ascii="Times New Roman" w:hAnsi="Times New Roman" w:cs="Times New Roman"/>
        </w:rPr>
        <w:instrText>ADDIN CSL_CITATION {"citationItems":[{"id":"ITEM-1","itemData":{"author":[{"dropping-particle":"","family":"Nancy S . H Malonda","given":"Woodford Baren S . Joseph","non-dropping-particle":"","parse-names":false,"suffix":""}],"id":"ITEM-1","issued":{"date-parts":[["2013"]]},"title":"KOTAMOBAGU SELATAN KOTA KOTAMOBAGUPENDAHULUAN Penyakit tidak menular adalah penyebab 2025 atau sekitar29 % dari total penduduk Prevalensi tahun hipertensi di Indonesia Prevalensi","type":"article-journal","volume":"000"},"uris":["http://www.mendeley.com/documents/?uuid=aed2bc40-0825-4360-93ce-254fe3f48b0c"]}],"mendeley":{"formattedCitation":"(Nancy S . H Malonda, 2013)","manualFormatting":"(Nancy S . H Malonda, 2015)","plainTextFormattedCitation":"(Nancy S . H Malonda, 2013)","previouslyFormattedCitation":"(Nancy S . H Malonda, 2013)"},"properties":{"noteIndex":0},"schema":"https://github.com/citation-style-language/schema/raw/master/csl-citation.json"}</w:instrText>
      </w:r>
      <w:r w:rsidRPr="00BE20DD">
        <w:rPr>
          <w:rFonts w:ascii="Times New Roman" w:hAnsi="Times New Roman" w:cs="Times New Roman"/>
        </w:rPr>
        <w:fldChar w:fldCharType="separate"/>
      </w:r>
      <w:r w:rsidRPr="00BE20DD">
        <w:rPr>
          <w:rFonts w:ascii="Times New Roman" w:hAnsi="Times New Roman" w:cs="Times New Roman"/>
          <w:noProof/>
        </w:rPr>
        <w:t xml:space="preserve">(Nancy S . </w:t>
      </w:r>
      <w:proofErr w:type="gramStart"/>
      <w:r w:rsidRPr="00BE20DD">
        <w:rPr>
          <w:rFonts w:ascii="Times New Roman" w:hAnsi="Times New Roman" w:cs="Times New Roman"/>
          <w:noProof/>
        </w:rPr>
        <w:t>H Malonda, 2015)</w:t>
      </w:r>
      <w:r w:rsidRPr="00BE20DD">
        <w:rPr>
          <w:rFonts w:ascii="Times New Roman" w:hAnsi="Times New Roman" w:cs="Times New Roman"/>
        </w:rPr>
        <w:fldChar w:fldCharType="end"/>
      </w:r>
      <w:r w:rsidRPr="00BE20DD">
        <w:rPr>
          <w:rFonts w:ascii="Times New Roman" w:hAnsi="Times New Roman" w:cs="Times New Roman"/>
        </w:rPr>
        <w:t>.</w:t>
      </w:r>
      <w:proofErr w:type="gramEnd"/>
      <w:r w:rsidRPr="00BE20DD">
        <w:rPr>
          <w:rFonts w:ascii="Times New Roman" w:hAnsi="Times New Roman" w:cs="Times New Roman"/>
        </w:rPr>
        <w:t xml:space="preserve"> Penderita hipertensi di Indonesia secara keseluruhan sebesar 34</w:t>
      </w:r>
      <w:proofErr w:type="gramStart"/>
      <w:r w:rsidRPr="00BE20DD">
        <w:rPr>
          <w:rFonts w:ascii="Times New Roman" w:hAnsi="Times New Roman" w:cs="Times New Roman"/>
        </w:rPr>
        <w:t>,11</w:t>
      </w:r>
      <w:proofErr w:type="gramEnd"/>
      <w:r w:rsidRPr="00BE20DD">
        <w:rPr>
          <w:rFonts w:ascii="Times New Roman" w:hAnsi="Times New Roman" w:cs="Times New Roman"/>
        </w:rPr>
        <w:t xml:space="preserve">% dari jumlah penduduk di indonesia. </w:t>
      </w:r>
    </w:p>
    <w:p w:rsidR="008253ED" w:rsidRDefault="008253ED" w:rsidP="00ED0F1D">
      <w:pPr>
        <w:spacing w:after="0" w:line="240" w:lineRule="auto"/>
        <w:jc w:val="both"/>
        <w:rPr>
          <w:rFonts w:ascii="Times New Roman" w:hAnsi="Times New Roman" w:cs="Times New Roman"/>
          <w:lang w:val="id-ID"/>
        </w:rPr>
      </w:pPr>
    </w:p>
    <w:p w:rsidR="00BE20DD" w:rsidRPr="00BE20DD" w:rsidRDefault="00BE20DD" w:rsidP="00ED0F1D">
      <w:pPr>
        <w:spacing w:after="0" w:line="240" w:lineRule="auto"/>
        <w:jc w:val="both"/>
        <w:rPr>
          <w:rFonts w:ascii="Times New Roman" w:hAnsi="Times New Roman" w:cs="Times New Roman"/>
        </w:rPr>
      </w:pPr>
      <w:r w:rsidRPr="00BE20DD">
        <w:rPr>
          <w:rFonts w:ascii="Times New Roman" w:hAnsi="Times New Roman" w:cs="Times New Roman"/>
        </w:rPr>
        <w:t xml:space="preserve">Penderita hipertensi berdasarkan diagnosis dokter dan kepatuhan minum obat di dapatkan data sebesar 8,8% dari jumlah tersebut penderita yang rutin mengonsumsi obat sebesar 54,40% , sedangkan yang tidak rutin mengonsumsi obat sebesar 32,27%, dan yang tidak </w:t>
      </w:r>
      <w:r w:rsidR="003539BC">
        <w:rPr>
          <w:rFonts w:ascii="Times New Roman" w:hAnsi="Times New Roman" w:cs="Times New Roman"/>
        </w:rPr>
        <w:t>minum obat sama sekali sebanyak</w:t>
      </w:r>
      <w:r w:rsidR="003539BC">
        <w:rPr>
          <w:rFonts w:ascii="Times New Roman" w:hAnsi="Times New Roman" w:cs="Times New Roman"/>
          <w:lang w:val="id-ID"/>
        </w:rPr>
        <w:t xml:space="preserve"> </w:t>
      </w:r>
      <w:r w:rsidRPr="00BE20DD">
        <w:rPr>
          <w:rFonts w:ascii="Times New Roman" w:hAnsi="Times New Roman" w:cs="Times New Roman"/>
        </w:rPr>
        <w:t xml:space="preserve">13,33% </w:t>
      </w:r>
      <w:r w:rsidRPr="00BE20DD">
        <w:rPr>
          <w:rFonts w:ascii="Times New Roman" w:hAnsi="Times New Roman" w:cs="Times New Roman"/>
        </w:rPr>
        <w:fldChar w:fldCharType="begin" w:fldLock="1"/>
      </w:r>
      <w:r w:rsidRPr="00BE20DD">
        <w:rPr>
          <w:rFonts w:ascii="Times New Roman" w:hAnsi="Times New Roman" w:cs="Times New Roman"/>
        </w:rPr>
        <w:instrText>ADDIN CSL_CITATION {"citationItems":[{"id":"ITEM-1","itemData":{"ISBN":"9786023731183","author":[{"dropping-particle":"","family":"Riskesdas","given":"","non-dropping-particle":"","parse-names":false,"suffix":""}],"id":"ITEM-1","issued":{"date-parts":[["2018"]]},"title":"Laporan Nasional RISKESDAS 2018","type":"article-journal"},"uris":["http://www.mendeley.com/documents/?uuid=07334a29-767b-4a02-87a6-a9091ff48fb9"]}],"mendeley":{"formattedCitation":"(Riskesdas, 2018)","plainTextFormattedCitation":"(Riskesdas, 2018)","previouslyFormattedCitation":"(Riskesdas, 2018)"},"properties":{"noteIndex":0},"schema":"https://github.com/citation-style-language/schema/raw/master/csl-citation.json"}</w:instrText>
      </w:r>
      <w:r w:rsidRPr="00BE20DD">
        <w:rPr>
          <w:rFonts w:ascii="Times New Roman" w:hAnsi="Times New Roman" w:cs="Times New Roman"/>
        </w:rPr>
        <w:fldChar w:fldCharType="separate"/>
      </w:r>
      <w:r w:rsidRPr="00BE20DD">
        <w:rPr>
          <w:rFonts w:ascii="Times New Roman" w:hAnsi="Times New Roman" w:cs="Times New Roman"/>
          <w:noProof/>
        </w:rPr>
        <w:t>(Riskesdas, 2018)</w:t>
      </w:r>
      <w:r w:rsidRPr="00BE20DD">
        <w:rPr>
          <w:rFonts w:ascii="Times New Roman" w:hAnsi="Times New Roman" w:cs="Times New Roman"/>
        </w:rPr>
        <w:fldChar w:fldCharType="end"/>
      </w:r>
      <w:r w:rsidRPr="00BE20DD">
        <w:rPr>
          <w:rFonts w:ascii="Times New Roman" w:hAnsi="Times New Roman" w:cs="Times New Roman"/>
        </w:rPr>
        <w:t xml:space="preserve">.Penderita hipertensi di Jawa Timur pada tahun 2017 secara keseluruhan sebesar 20,43% sekitar 1.828.669 orang </w:t>
      </w:r>
      <w:r w:rsidRPr="00BE20DD">
        <w:rPr>
          <w:rFonts w:ascii="Times New Roman" w:hAnsi="Times New Roman" w:cs="Times New Roman"/>
        </w:rPr>
        <w:fldChar w:fldCharType="begin" w:fldLock="1"/>
      </w:r>
      <w:r w:rsidRPr="00BE20DD">
        <w:rPr>
          <w:rFonts w:ascii="Times New Roman" w:hAnsi="Times New Roman" w:cs="Times New Roman"/>
        </w:rPr>
        <w:instrText>ADDIN CSL_CITATION {"citationItems":[{"id":"ITEM-1","itemData":{"author":[{"dropping-particle":"","family":"Dinas Kesehatan Propinsi JawaTimur","given":"","non-dropping-particle":"","parse-names":false,"suffix":""}],"container-title":"Nucleic Acids Research","id":"ITEM-1","issue":"11","issued":{"date-parts":[["2006"]]},"page":"e77-e77","title":"Profil Kesehatan Propinsi Jawa Timur 2017","type":"article-journal","volume":"34"},"uris":["http://www.mendeley.com/documents/?uuid=6d84c0a5-6c2c-47fc-b192-add568ec8b37"]}],"mendeley":{"formattedCitation":"(Dinas Kesehatan Propinsi JawaTimur, 2006)","manualFormatting":"(Dinas Kesehatan Propinsi JawaTimur, 2017)","plainTextFormattedCitation":"(Dinas Kesehatan Propinsi JawaTimur, 2006)","previouslyFormattedCitation":"(Dinas Kesehatan Propinsi JawaTimur, 2006)"},"properties":{"noteIndex":0},"schema":"https://github.com/citation-style-language/schema/raw/master/csl-citation.json"}</w:instrText>
      </w:r>
      <w:r w:rsidRPr="00BE20DD">
        <w:rPr>
          <w:rFonts w:ascii="Times New Roman" w:hAnsi="Times New Roman" w:cs="Times New Roman"/>
        </w:rPr>
        <w:fldChar w:fldCharType="separate"/>
      </w:r>
      <w:r w:rsidRPr="00BE20DD">
        <w:rPr>
          <w:rFonts w:ascii="Times New Roman" w:hAnsi="Times New Roman" w:cs="Times New Roman"/>
          <w:noProof/>
        </w:rPr>
        <w:t xml:space="preserve">(Dinas </w:t>
      </w:r>
      <w:r w:rsidRPr="00BE20DD">
        <w:rPr>
          <w:rFonts w:ascii="Times New Roman" w:hAnsi="Times New Roman" w:cs="Times New Roman"/>
          <w:noProof/>
        </w:rPr>
        <w:lastRenderedPageBreak/>
        <w:t>Kesehatan Propinsi JawaTimur, 2017)</w:t>
      </w:r>
      <w:r w:rsidRPr="00BE20DD">
        <w:rPr>
          <w:rFonts w:ascii="Times New Roman" w:hAnsi="Times New Roman" w:cs="Times New Roman"/>
        </w:rPr>
        <w:fldChar w:fldCharType="end"/>
      </w:r>
      <w:r w:rsidRPr="00BE20DD">
        <w:rPr>
          <w:rFonts w:ascii="Times New Roman" w:hAnsi="Times New Roman" w:cs="Times New Roman"/>
        </w:rPr>
        <w:t>.</w:t>
      </w:r>
      <w:r w:rsidRPr="00BE20DD">
        <w:rPr>
          <w:rFonts w:ascii="Times New Roman" w:hAnsi="Times New Roman" w:cs="Times New Roman"/>
          <w:lang w:val="id-ID"/>
        </w:rPr>
        <w:t xml:space="preserve"> </w:t>
      </w:r>
      <w:r w:rsidRPr="00BE20DD">
        <w:rPr>
          <w:rFonts w:ascii="Times New Roman" w:hAnsi="Times New Roman" w:cs="Times New Roman"/>
        </w:rPr>
        <w:t xml:space="preserve">Penderita hipertensi di Kabupaten Jombang pada tahun 2017 secara keseluruhan sebesar 8,07% sekitar 31842 orang </w:t>
      </w:r>
      <w:r w:rsidRPr="00BE20DD">
        <w:rPr>
          <w:rFonts w:ascii="Times New Roman" w:hAnsi="Times New Roman" w:cs="Times New Roman"/>
        </w:rPr>
        <w:fldChar w:fldCharType="begin" w:fldLock="1"/>
      </w:r>
      <w:r w:rsidRPr="00BE20DD">
        <w:rPr>
          <w:rFonts w:ascii="Times New Roman" w:hAnsi="Times New Roman" w:cs="Times New Roman"/>
        </w:rPr>
        <w:instrText>ADDIN CSL_CITATION {"citationItems":[{"id":"ITEM-1","itemData":{"abstract":"Keberadaan unit rekam medis pada suatu rumah sakit sangat penting. Hal ini karena sebagai sumber informasi yang berasal dari data rekam medis, oleh sebab itu perlu adanya manajemen mutu yang baik dalam penggelolaan rekam medis sehingga dapat digunakan sebagai landasan perencanaan dan untuk menilai kinerja unit pelayanan medis. Permasalahan pengelolaan rekam medis masih terjadi di Rumah Sakit PKU Muhamadiyah Surakarta yaitu penempatan petugas rekam medis belum sesuai dengan kompetesinya, kemudian Terkait dengan sarana dan prasarana yang pemakaiannya masih belum maksimal khususnya kapasitas rak filling. Kemudian Standar Operasional Prosedur (SOP) dalam pengelolaan rekam medis sudah ada namun ada beberapa yang tidak sesuai dengan SOP. Tujuan dari penelitian ini adalah mengetahui bagaimana penerapan manajemen mutu pelayanan di unit rekam medis PKU Muhammadiyah Surakarta. Penelitian ini adalah kualitatif dengan menggunakan pendekatan studi kasus (Case Study). Informan utama yang dipilih oleh peneliti terdiri 2 koordinator pengelolaan rekam medis dan Informan Triangulasi terdiri dari Manajer Unit Rekam Medis. Staf rekam medis. dan manajemen rumah sakit meliputi unit perencanaan, tim regulasi rumah sakit dan PPSDM. Cara pengumpulan data menggunakan teknik wawancara terstruktur. Hasil penelitian menunjukan Rumah Sakit PKU Muhammadiyah telah melakukan perencanaan terhadap rekrutmen petugas rekam medis, sarana dan prasarana, SOP di lakukan dengan baik. Monitoring dari perencanan awal telah di secara berkala yakni harian, bulanan dan tahunan. Identifikasi dari permasalahan yang timbul adalah kedisiplinan, loyalitas, ketelitian, rak filling dan melebihi kapasitasnya serta SOP yaitu belum berjalan dengan baik.Tindakan dan solusi yang telah dilakukan adalah mendapatkan surat peringatan (SP), pemotongan insentif, sosialisai SOP secara berkala.","author":[{"dropping-particle":"","family":"Dinkes","given":"","non-dropping-particle":"","parse-names":false,"suffix":""}],"container-title":"Dinas Kesehatan kabupaten Jombang","id":"ITEM-1","issued":{"date-parts":[["2017"]]},"page":"82-88","title":"Profil Kesehatan Kabupaten Jombang Tahun 2017","type":"article-journal"},"uris":["http://www.mendeley.com/documents/?uuid=3171f099-a3d7-49e8-b1e4-8ed35692813d"]}],"mendeley":{"formattedCitation":"(Dinkes, 2017)","manualFormatting":"(Dinkes Jombang, 2017)","plainTextFormattedCitation":"(Dinkes, 2017)","previouslyFormattedCitation":"(Dinkes, 2017)"},"properties":{"noteIndex":0},"schema":"https://github.com/citation-style-language/schema/raw/master/csl-citation.json"}</w:instrText>
      </w:r>
      <w:r w:rsidRPr="00BE20DD">
        <w:rPr>
          <w:rFonts w:ascii="Times New Roman" w:hAnsi="Times New Roman" w:cs="Times New Roman"/>
        </w:rPr>
        <w:fldChar w:fldCharType="separate"/>
      </w:r>
      <w:r w:rsidRPr="00BE20DD">
        <w:rPr>
          <w:rFonts w:ascii="Times New Roman" w:hAnsi="Times New Roman" w:cs="Times New Roman"/>
          <w:noProof/>
        </w:rPr>
        <w:t>(Dinkes Jombang, 2017)</w:t>
      </w:r>
      <w:r w:rsidRPr="00BE20DD">
        <w:rPr>
          <w:rFonts w:ascii="Times New Roman" w:hAnsi="Times New Roman" w:cs="Times New Roman"/>
        </w:rPr>
        <w:fldChar w:fldCharType="end"/>
      </w:r>
      <w:r w:rsidRPr="00BE20DD">
        <w:rPr>
          <w:rFonts w:ascii="Times New Roman" w:hAnsi="Times New Roman" w:cs="Times New Roman"/>
        </w:rPr>
        <w:t>. Penderita hipertensi di puskesmas Brambang berdasarkan hasil survei data yang dilakukan peneliti sebesar 4</w:t>
      </w:r>
      <w:proofErr w:type="gramStart"/>
      <w:r w:rsidRPr="00BE20DD">
        <w:rPr>
          <w:rFonts w:ascii="Times New Roman" w:hAnsi="Times New Roman" w:cs="Times New Roman"/>
        </w:rPr>
        <w:t>,96</w:t>
      </w:r>
      <w:proofErr w:type="gramEnd"/>
      <w:r w:rsidRPr="00BE20DD">
        <w:rPr>
          <w:rFonts w:ascii="Times New Roman" w:hAnsi="Times New Roman" w:cs="Times New Roman"/>
        </w:rPr>
        <w:t>% sekitar 964 orang. Penderita hipertensi di Desa Pundong menduduki peringkat ke empat dari seluruh desa di wilayah kerja puskesmas Brambang dengan jumlah sebesar 5</w:t>
      </w:r>
      <w:proofErr w:type="gramStart"/>
      <w:r w:rsidRPr="00BE20DD">
        <w:rPr>
          <w:rFonts w:ascii="Times New Roman" w:hAnsi="Times New Roman" w:cs="Times New Roman"/>
        </w:rPr>
        <w:t>,47</w:t>
      </w:r>
      <w:proofErr w:type="gramEnd"/>
      <w:r w:rsidRPr="00BE20DD">
        <w:rPr>
          <w:rFonts w:ascii="Times New Roman" w:hAnsi="Times New Roman" w:cs="Times New Roman"/>
        </w:rPr>
        <w:t xml:space="preserve">% sekitar 110 orang. </w:t>
      </w:r>
    </w:p>
    <w:p w:rsidR="00ED0F1D" w:rsidRDefault="00ED0F1D" w:rsidP="00ED0F1D">
      <w:pPr>
        <w:pStyle w:val="ListParagraph"/>
        <w:spacing w:after="0" w:line="240" w:lineRule="auto"/>
        <w:ind w:left="0"/>
        <w:jc w:val="both"/>
        <w:rPr>
          <w:rFonts w:ascii="Times New Roman" w:hAnsi="Times New Roman" w:cs="Times New Roman"/>
          <w:lang w:val="id-ID"/>
        </w:rPr>
      </w:pPr>
    </w:p>
    <w:p w:rsidR="00A2410C" w:rsidRDefault="00BE20DD" w:rsidP="00ED0F1D">
      <w:pPr>
        <w:pStyle w:val="ListParagraph"/>
        <w:spacing w:after="0" w:line="240" w:lineRule="auto"/>
        <w:ind w:left="0"/>
        <w:jc w:val="both"/>
        <w:rPr>
          <w:rFonts w:ascii="Times New Roman" w:hAnsi="Times New Roman" w:cs="Times New Roman"/>
          <w:lang w:val="id-ID"/>
        </w:rPr>
      </w:pPr>
      <w:r w:rsidRPr="00BE20DD">
        <w:rPr>
          <w:rFonts w:ascii="Times New Roman" w:hAnsi="Times New Roman" w:cs="Times New Roman"/>
        </w:rPr>
        <w:t>Peneliti melakukan studi pendahuluan pada tanggal 30 maret 2019 di Desa Pundong dengan cara  wawancara kepada 10 orang, hasilnya  didapatkan  bahwa 3 orang mengatakan sering periksa ke layanan kesehatan dan sering mengonsumsi obat, sedangkan 7 orang mengatakan jarang periksa ke layanan dan akan mengonsumsi obat jika timbul gejala pusing. Hasil pengukuran tekanan darah yang dilakukan oleh peneliti di dapatkan tekanan darah 140 mmHg sebanyak 4 orang, tekanan darah 150 mmHg sebanyak 4 orang, dan tekanan darah 160 mmHg sebanyak 2 orang.</w:t>
      </w:r>
    </w:p>
    <w:p w:rsidR="00ED0F1D" w:rsidRPr="00ED0F1D" w:rsidRDefault="00ED0F1D" w:rsidP="00ED0F1D">
      <w:pPr>
        <w:pStyle w:val="ListParagraph"/>
        <w:spacing w:after="0" w:line="240" w:lineRule="auto"/>
        <w:ind w:left="0"/>
        <w:jc w:val="both"/>
        <w:rPr>
          <w:rFonts w:ascii="Times New Roman" w:hAnsi="Times New Roman" w:cs="Times New Roman"/>
          <w:lang w:val="id-ID"/>
        </w:rPr>
      </w:pPr>
    </w:p>
    <w:p w:rsidR="005B3604" w:rsidRDefault="00BE20DD" w:rsidP="00ED0F1D">
      <w:pPr>
        <w:pStyle w:val="ListParagraph"/>
        <w:spacing w:after="0" w:line="240" w:lineRule="auto"/>
        <w:ind w:left="0"/>
        <w:jc w:val="both"/>
        <w:rPr>
          <w:rFonts w:ascii="Times New Roman" w:hAnsi="Times New Roman" w:cs="Times New Roman"/>
          <w:lang w:val="id-ID"/>
        </w:rPr>
      </w:pPr>
      <w:r w:rsidRPr="00BE20DD">
        <w:rPr>
          <w:rFonts w:ascii="Times New Roman" w:hAnsi="Times New Roman" w:cs="Times New Roman"/>
        </w:rPr>
        <w:t xml:space="preserve">Kepatuhan mengonsumsi obat sangat penting terutama bagi penderita penyakit kronis seperti hipertensi </w:t>
      </w:r>
      <w:r w:rsidRPr="00BE20DD">
        <w:rPr>
          <w:rFonts w:ascii="Times New Roman" w:hAnsi="Times New Roman" w:cs="Times New Roman"/>
        </w:rPr>
        <w:fldChar w:fldCharType="begin" w:fldLock="1"/>
      </w:r>
      <w:r w:rsidRPr="00BE20DD">
        <w:rPr>
          <w:rFonts w:ascii="Times New Roman" w:hAnsi="Times New Roman" w:cs="Times New Roman"/>
        </w:rPr>
        <w:instrText>ADDIN CSL_CITATION {"citationItems":[{"id":"ITEM-1","itemData":{"DOI":"10.22435/jki.v5i1.4088.33-40","ISSN":"2085-675X","abstract":"Self-efficacy and low adherence was significant problem on using antihypertension drugs. The study purpose was to evaluate the effectiveness of counseling and provision of leaflets againts self-efficacy and adherence as well as the blood pressure of hypertensive patients at two community health centers in Depok City. The study desain is a quasi-experimental with 37 patients in counseling group and 36 patients in the leaflets group during March to June 2013. The instrument determine self-efficacy is MUSE scale, MMAS-8 scale for adherence and the tensimeter for blood pressure. Data were analyzed uses the Wilcoxon and Kolmogorov-Smirnov test. The results showed that the largest percentage of hypertension patients in community health centers have mild hypertension, has been suffering from hypertension between 1-5 years, received a single drug, mostly captopril, and did not feel any side effects. The counseling and provision of leaflets can increase self-efficacy and medication adherence, and lower systolic blood pressure significantly. Provision of leaflets to patients can increase self-efficacy and adherence, and lowering the systolic and diastolic pressure significantly. There is no significant difference between the effects of counseling and the provision of leaflets to increase self-efficacy and adherence, as well as a decrease in blood pressure in hypertensive patients in community health centers in Depok City.","author":[{"dropping-particle":"","family":"Dewanti","given":"Sri Wahyuni","non-dropping-particle":"","parse-names":false,"suffix":""},{"dropping-particle":"","family":"Andrajati","given":"Retnosari","non-dropping-particle":"","parse-names":false,"suffix":""},{"dropping-particle":"","family":"Supardi","given":"Sudibyo","non-dropping-particle":"","parse-names":false,"suffix":""}],"container-title":"Jurnal Kefarmasian Indonesia","id":"ITEM-1","issue":"1","issued":{"date-parts":[["2017"]]},"page":"33-40","title":"Pengaruh Konseling dan Leaflet terhadap Efikasi Diri, Kepatuhan Minum Obat, dan Tekanan Darah Pasien Hipertensi di Dua Puskesmas Kota Depok","type":"article-journal","volume":"5"},"uris":["http://www.mendeley.com/documents/?uuid=7f07f8ca-aafa-4122-b862-3ee8efafe340"]}],"mendeley":{"formattedCitation":"(Dewanti, Andrajati, &amp; Supardi, 2017)","plainTextFormattedCitation":"(Dewanti, Andrajati, &amp; Supardi, 2017)","previouslyFormattedCitation":"(Dewanti, Andrajati, &amp; Supardi, 2017)"},"properties":{"noteIndex":0},"schema":"https://github.com/citation-style-language/schema/raw/master/csl-citation.json"}</w:instrText>
      </w:r>
      <w:r w:rsidRPr="00BE20DD">
        <w:rPr>
          <w:rFonts w:ascii="Times New Roman" w:hAnsi="Times New Roman" w:cs="Times New Roman"/>
        </w:rPr>
        <w:fldChar w:fldCharType="separate"/>
      </w:r>
      <w:r w:rsidRPr="00BE20DD">
        <w:rPr>
          <w:rFonts w:ascii="Times New Roman" w:hAnsi="Times New Roman" w:cs="Times New Roman"/>
          <w:noProof/>
        </w:rPr>
        <w:t>(Dewanti, Andrajati, &amp; Supardi, 2017)</w:t>
      </w:r>
      <w:r w:rsidRPr="00BE20DD">
        <w:rPr>
          <w:rFonts w:ascii="Times New Roman" w:hAnsi="Times New Roman" w:cs="Times New Roman"/>
        </w:rPr>
        <w:fldChar w:fldCharType="end"/>
      </w:r>
      <w:r w:rsidRPr="00BE20DD">
        <w:rPr>
          <w:rFonts w:ascii="Times New Roman" w:hAnsi="Times New Roman" w:cs="Times New Roman"/>
        </w:rPr>
        <w:t xml:space="preserve">. </w:t>
      </w:r>
      <w:proofErr w:type="gramStart"/>
      <w:r w:rsidRPr="00BE20DD">
        <w:rPr>
          <w:rFonts w:ascii="Times New Roman" w:hAnsi="Times New Roman" w:cs="Times New Roman"/>
        </w:rPr>
        <w:t>Faktor-faktor yang mempengaruhi kepatuhan minum obat dibagi menjadi dua yaitu faktor eksternal yang meliputi, dampak pendidikan dan kesehatan, hubungan antara penderita dengan petugas kesehatan, serta dukungan lingkungan sosial dan keluarga.</w:t>
      </w:r>
      <w:proofErr w:type="gramEnd"/>
      <w:r w:rsidRPr="00BE20DD">
        <w:rPr>
          <w:rFonts w:ascii="Times New Roman" w:hAnsi="Times New Roman" w:cs="Times New Roman"/>
        </w:rPr>
        <w:t xml:space="preserve"> Faktor internal meliputi, usia, latar belakang, sikap </w:t>
      </w:r>
      <w:r w:rsidRPr="00BE20DD">
        <w:rPr>
          <w:rFonts w:ascii="Times New Roman" w:hAnsi="Times New Roman" w:cs="Times New Roman"/>
        </w:rPr>
        <w:lastRenderedPageBreak/>
        <w:t xml:space="preserve">dan emosi yang disebabkan oleh penyakit yang diderita dan kepribadian pasien </w:t>
      </w:r>
      <w:r w:rsidRPr="00BE20DD">
        <w:rPr>
          <w:rFonts w:ascii="Times New Roman" w:hAnsi="Times New Roman" w:cs="Times New Roman"/>
        </w:rPr>
        <w:fldChar w:fldCharType="begin" w:fldLock="1"/>
      </w:r>
      <w:r w:rsidRPr="00BE20DD">
        <w:rPr>
          <w:rFonts w:ascii="Times New Roman" w:hAnsi="Times New Roman" w:cs="Times New Roman"/>
        </w:rPr>
        <w:instrText>ADDIN CSL_CITATION {"citationItems":[{"id":"ITEM-1","itemData":{"DOI":"10.1142/S0217979208039708","ISBN":"0217-9792","ISSN":"0217-9792","abstract":"Perubahan gaya hidup masyarakat, seperti berkurangnya aktivitas fisik menyebabkan munculnya berbagai penyakit kronis salah satunya hipertensi. Pasien hipertensi diharuskan mengonsumsi obat secara teratur, sehingga diperlukan kepatuhan dalam mengonsumsi obat. Ada berbagai faktor yang mempengaruhi kepatuhan mengonsumsi obat, salah satunya adalah kepribadian. Kepribadian tipe A dan tipe B dikatakan memiliki hubungan erat dengan penyakit kronis. Penelitian ini bertujuan untuk mengetahui kepatuhan mengonsumsi obat pasien hipertensi di Denpasar ditinjau dari kepribadian tipe A dan tipe B. Penelitian ini merupakan penelitian kuantitatif dengan metode komparasi. Teknik sampling yang digunakan yaitu purposive random sampling. Populasi dalam penelitian ini adalah pasien hipertensi di Denpasar dengan jumlah responden 267 subjek. Jumlah sampel dengan kepribadian tipe A adalah 135 subjek dan kepribadian tipe B sebanyak 132 subjek. Metode analisis data yang digunakan adalah independent sampel t test (p&lt;0,05). Hasil penelitian menunjukkan terdapat perbedaan kepatuhan mengonsumsi obat antara pasien hipertensi dengan kepribadian tipe A dan B (signifikansi p=0,001). Secara keseluruhan lebih didominasi subjek yang memiliki kepatuhan mengonsumsi obat buruk (189 orang) dibandingkan dengan subjek yang memiliki kepatuhan mengonsumsi obat baik (78 orang). Selain itu, hasil analisis kepatuhan mengonsumsi obat berdasarkan usia, jenis kelamin, lama mengalami hipertensi menunjukkan lebih banyak subjek berjenis kelamin laki-laki, berusia 52 hingga 59 tahun, mengalami hipertensi 6 sampai 10 tahun yang mungkin ikut berperan dalam kepatuhan mengonsumsi obat pada subjek","author":[{"dropping-particle":"","family":"Mathur","given":"Preeti","non-dropping-particle":"","parse-names":false,"suffix":""},{"dropping-particle":"","family":"Thakur","given":"Atul","non-dropping-particle":"","parse-names":false,"suffix":""},{"dropping-particle":"","family":"Singh","given":"M.","non-dropping-particle":"","parse-names":false,"suffix":""}],"container-title":"International Journal of Modern Physics B","id":"ITEM-1","issue":"16","issued":{"date-parts":[["2013"]]},"page":"2537-2544","title":"Kepatuhan Mengonsumsi Obat Pasien Hipertensi","type":"article-journal","volume":"22"},"uris":["http://www.mendeley.com/documents/?uuid=fe18f6e0-5387-41ae-a041-9c41aae5d5c7"]}],"mendeley":{"formattedCitation":"(Mathur et al., 2013)","plainTextFormattedCitation":"(Mathur et al., 2013)","previouslyFormattedCitation":"(Mathur et al., 2013)"},"properties":{"noteIndex":0},"schema":"https://github.com/citation-style-language/schema/raw/master/csl-citation.json"}</w:instrText>
      </w:r>
      <w:r w:rsidRPr="00BE20DD">
        <w:rPr>
          <w:rFonts w:ascii="Times New Roman" w:hAnsi="Times New Roman" w:cs="Times New Roman"/>
        </w:rPr>
        <w:fldChar w:fldCharType="separate"/>
      </w:r>
      <w:r w:rsidRPr="00BE20DD">
        <w:rPr>
          <w:rFonts w:ascii="Times New Roman" w:hAnsi="Times New Roman" w:cs="Times New Roman"/>
          <w:noProof/>
        </w:rPr>
        <w:t>(Mathur et al., 2013)</w:t>
      </w:r>
      <w:r w:rsidRPr="00BE20DD">
        <w:rPr>
          <w:rFonts w:ascii="Times New Roman" w:hAnsi="Times New Roman" w:cs="Times New Roman"/>
        </w:rPr>
        <w:fldChar w:fldCharType="end"/>
      </w:r>
      <w:r w:rsidRPr="00BE20DD">
        <w:rPr>
          <w:rFonts w:ascii="Times New Roman" w:hAnsi="Times New Roman" w:cs="Times New Roman"/>
        </w:rPr>
        <w:t>.</w:t>
      </w:r>
    </w:p>
    <w:p w:rsidR="00ED0F1D" w:rsidRDefault="00ED0F1D" w:rsidP="005B3604">
      <w:pPr>
        <w:pStyle w:val="ListParagraph"/>
        <w:spacing w:after="0" w:line="240" w:lineRule="auto"/>
        <w:ind w:left="0"/>
        <w:jc w:val="both"/>
        <w:rPr>
          <w:rFonts w:ascii="Times New Roman" w:hAnsi="Times New Roman" w:cs="Times New Roman"/>
          <w:lang w:val="id-ID"/>
        </w:rPr>
      </w:pPr>
    </w:p>
    <w:p w:rsidR="005B3604" w:rsidRPr="005B3604" w:rsidRDefault="005B3604" w:rsidP="005B3604">
      <w:pPr>
        <w:pStyle w:val="ListParagraph"/>
        <w:spacing w:after="0" w:line="240" w:lineRule="auto"/>
        <w:ind w:left="0"/>
        <w:jc w:val="both"/>
        <w:rPr>
          <w:rFonts w:ascii="Times New Roman" w:hAnsi="Times New Roman" w:cs="Times New Roman"/>
        </w:rPr>
      </w:pPr>
      <w:r w:rsidRPr="005B3604">
        <w:rPr>
          <w:rFonts w:ascii="Times New Roman" w:hAnsi="Times New Roman" w:cs="Times New Roman"/>
        </w:rPr>
        <w:t xml:space="preserve">Faktor yang menyebabkan penderita tidak patuh mengonsumsi obat antara lain, penderita merasa sudah sehat, tidak rutin periksa ke layanan kesehatan, minum obat tradisional, sering lupa, ekonomi, tidak tahan efek samping dan obat tidak tersedia </w:t>
      </w:r>
      <w:r w:rsidRPr="005B3604">
        <w:rPr>
          <w:rFonts w:ascii="Times New Roman" w:hAnsi="Times New Roman" w:cs="Times New Roman"/>
        </w:rPr>
        <w:fldChar w:fldCharType="begin" w:fldLock="1"/>
      </w:r>
      <w:r w:rsidRPr="005B3604">
        <w:rPr>
          <w:rFonts w:ascii="Times New Roman" w:hAnsi="Times New Roman" w:cs="Times New Roman"/>
        </w:rPr>
        <w:instrText>ADDIN CSL_CITATION {"citationItems":[{"id":"ITEM-1","itemData":{"ISBN":"9786023731183","author":[{"dropping-particle":"","family":"Riskesdas","given":"","non-dropping-particle":"","parse-names":false,"suffix":""}],"id":"ITEM-1","issued":{"date-parts":[["2018"]]},"title":"Laporan Nasional RISKESDAS 2018","type":"article-journal"},"uris":["http://www.mendeley.com/documents/?uuid=07334a29-767b-4a02-87a6-a9091ff48fb9"]}],"mendeley":{"formattedCitation":"(Riskesdas, 2018)","plainTextFormattedCitation":"(Riskesdas, 2018)","previouslyFormattedCitation":"(Riskesdas, 2018)"},"properties":{"noteIndex":0},"schema":"https://github.com/citation-style-language/schema/raw/master/csl-citation.json"}</w:instrText>
      </w:r>
      <w:r w:rsidRPr="005B3604">
        <w:rPr>
          <w:rFonts w:ascii="Times New Roman" w:hAnsi="Times New Roman" w:cs="Times New Roman"/>
        </w:rPr>
        <w:fldChar w:fldCharType="separate"/>
      </w:r>
      <w:r w:rsidRPr="005B3604">
        <w:rPr>
          <w:rFonts w:ascii="Times New Roman" w:hAnsi="Times New Roman" w:cs="Times New Roman"/>
          <w:noProof/>
        </w:rPr>
        <w:t>(Riskesdas, 2018)</w:t>
      </w:r>
      <w:r w:rsidRPr="005B3604">
        <w:rPr>
          <w:rFonts w:ascii="Times New Roman" w:hAnsi="Times New Roman" w:cs="Times New Roman"/>
        </w:rPr>
        <w:fldChar w:fldCharType="end"/>
      </w:r>
      <w:r w:rsidRPr="005B3604">
        <w:rPr>
          <w:rFonts w:ascii="Times New Roman" w:hAnsi="Times New Roman" w:cs="Times New Roman"/>
        </w:rPr>
        <w:t>. Dampak yang terjadi jika penderita tidak patuh mengonsumsi obat antara lain, bertambah parahnya penyakit, terjadinya komplikasi dan kegagala terapi (Faristo</w:t>
      </w:r>
      <w:proofErr w:type="gramStart"/>
      <w:r w:rsidRPr="005B3604">
        <w:rPr>
          <w:rFonts w:ascii="Times New Roman" w:hAnsi="Times New Roman" w:cs="Times New Roman"/>
        </w:rPr>
        <w:t>,2014</w:t>
      </w:r>
      <w:proofErr w:type="gramEnd"/>
      <w:r w:rsidRPr="005B3604">
        <w:rPr>
          <w:rFonts w:ascii="Times New Roman" w:hAnsi="Times New Roman" w:cs="Times New Roman"/>
        </w:rPr>
        <w:t>).</w:t>
      </w:r>
    </w:p>
    <w:p w:rsidR="00ED0F1D" w:rsidRDefault="00ED0F1D" w:rsidP="005B3604">
      <w:pPr>
        <w:pStyle w:val="ListParagraph"/>
        <w:spacing w:after="0" w:line="240" w:lineRule="auto"/>
        <w:ind w:left="0"/>
        <w:jc w:val="both"/>
        <w:rPr>
          <w:rFonts w:ascii="Times New Roman" w:hAnsi="Times New Roman" w:cs="Times New Roman"/>
          <w:lang w:val="id-ID"/>
        </w:rPr>
      </w:pPr>
    </w:p>
    <w:p w:rsidR="005B3604" w:rsidRDefault="005B3604" w:rsidP="005B3604">
      <w:pPr>
        <w:pStyle w:val="ListParagraph"/>
        <w:spacing w:after="0" w:line="240" w:lineRule="auto"/>
        <w:ind w:left="0"/>
        <w:jc w:val="both"/>
        <w:rPr>
          <w:rFonts w:ascii="Times New Roman" w:hAnsi="Times New Roman" w:cs="Times New Roman"/>
          <w:lang w:val="id-ID"/>
        </w:rPr>
      </w:pPr>
      <w:r w:rsidRPr="005B3604">
        <w:rPr>
          <w:rFonts w:ascii="Times New Roman" w:hAnsi="Times New Roman" w:cs="Times New Roman"/>
        </w:rPr>
        <w:t xml:space="preserve">Kepatuhan penggunaan obat pada pendrita hipertensi akan terlaksana dengan baik jika penderita </w:t>
      </w:r>
      <w:proofErr w:type="gramStart"/>
      <w:r w:rsidRPr="005B3604">
        <w:rPr>
          <w:rFonts w:ascii="Times New Roman" w:hAnsi="Times New Roman" w:cs="Times New Roman"/>
        </w:rPr>
        <w:t>hipertensi  diberikan</w:t>
      </w:r>
      <w:proofErr w:type="gramEnd"/>
      <w:r w:rsidRPr="005B3604">
        <w:rPr>
          <w:rFonts w:ascii="Times New Roman" w:hAnsi="Times New Roman" w:cs="Times New Roman"/>
        </w:rPr>
        <w:t xml:space="preserve"> edukasi dengan model dagusibu. </w:t>
      </w:r>
      <w:proofErr w:type="gramStart"/>
      <w:r w:rsidRPr="005B3604">
        <w:rPr>
          <w:rFonts w:ascii="Times New Roman" w:hAnsi="Times New Roman" w:cs="Times New Roman"/>
        </w:rPr>
        <w:t>Dagusibu merupakan langkah untuk penanganan obat yang terdiri dari singkatan dapatkan, gunakan, simpan dan buang.</w:t>
      </w:r>
      <w:proofErr w:type="gramEnd"/>
      <w:r w:rsidRPr="005B3604">
        <w:rPr>
          <w:rFonts w:ascii="Times New Roman" w:hAnsi="Times New Roman" w:cs="Times New Roman"/>
        </w:rPr>
        <w:t xml:space="preserve"> Penderita hipertensi sebagai konsumen harus mengetahui cara untuk mendapatkan obat dengan benar, cara menggunakan obat dengan benar, cara menyimpan obat dengan benar, dan cara membuang obat dengan benar agar tidak terjadi kesalahan dalam penggunaan obat dan untuk meningkatkan kepatuhan mengonsumsi obat </w:t>
      </w:r>
      <w:r w:rsidRPr="005B3604">
        <w:rPr>
          <w:rFonts w:ascii="Times New Roman" w:hAnsi="Times New Roman" w:cs="Times New Roman"/>
        </w:rPr>
        <w:fldChar w:fldCharType="begin" w:fldLock="1"/>
      </w:r>
      <w:r w:rsidRPr="005B3604">
        <w:rPr>
          <w:rFonts w:ascii="Times New Roman" w:hAnsi="Times New Roman" w:cs="Times New Roman"/>
        </w:rPr>
        <w:instrText>ADDIN CSL_CITATION {"citationItems":[{"id":"ITEM-1","itemData":{"author":[{"dropping-particle":"","family":"Yati","given":"Kori","non-dropping-particle":"","parse-names":false,"suffix":""},{"dropping-particle":"","family":"Lestari","given":"Pramulani Mulya","non-dropping-particle":"","parse-names":false,"suffix":""}],"id":"ITEM-1","issue":"1","issued":{"date-parts":[["2018"]]},"page":"42-49","title":"Pelatihan Pengelolaan Obat yang Tepat dan Benar di UKS Sekolah-","type":"article-journal","volume":"07"},"uris":["http://www.mendeley.com/documents/?uuid=4496fbbd-2a7b-411b-b268-7d813dacfc24"]}],"mendeley":{"formattedCitation":"(Yati &amp; Lestari, 2018)","plainTextFormattedCitation":"(Yati &amp; Lestari, 2018)"},"properties":{"noteIndex":0},"schema":"https://github.com/citation-style-language/schema/raw/master/csl-citation.json"}</w:instrText>
      </w:r>
      <w:r w:rsidRPr="005B3604">
        <w:rPr>
          <w:rFonts w:ascii="Times New Roman" w:hAnsi="Times New Roman" w:cs="Times New Roman"/>
        </w:rPr>
        <w:fldChar w:fldCharType="separate"/>
      </w:r>
      <w:r w:rsidRPr="005B3604">
        <w:rPr>
          <w:rFonts w:ascii="Times New Roman" w:hAnsi="Times New Roman" w:cs="Times New Roman"/>
          <w:noProof/>
        </w:rPr>
        <w:t>(Yati &amp; Lestari, 2018)</w:t>
      </w:r>
      <w:r w:rsidRPr="005B3604">
        <w:rPr>
          <w:rFonts w:ascii="Times New Roman" w:hAnsi="Times New Roman" w:cs="Times New Roman"/>
        </w:rPr>
        <w:fldChar w:fldCharType="end"/>
      </w:r>
      <w:r w:rsidRPr="005B3604">
        <w:rPr>
          <w:rFonts w:ascii="Times New Roman" w:hAnsi="Times New Roman" w:cs="Times New Roman"/>
        </w:rPr>
        <w:t>.</w:t>
      </w:r>
    </w:p>
    <w:p w:rsidR="00ED0F1D" w:rsidRPr="00ED0F1D" w:rsidRDefault="00ED0F1D" w:rsidP="005B3604">
      <w:pPr>
        <w:pStyle w:val="ListParagraph"/>
        <w:spacing w:after="0" w:line="240" w:lineRule="auto"/>
        <w:ind w:left="0"/>
        <w:jc w:val="both"/>
        <w:rPr>
          <w:rFonts w:ascii="Times New Roman" w:hAnsi="Times New Roman" w:cs="Times New Roman"/>
          <w:lang w:val="id-ID"/>
        </w:rPr>
      </w:pPr>
    </w:p>
    <w:p w:rsidR="005B3604" w:rsidRPr="005B3604" w:rsidRDefault="005B3604" w:rsidP="005B3604">
      <w:pPr>
        <w:spacing w:after="0" w:line="240" w:lineRule="auto"/>
        <w:jc w:val="both"/>
        <w:rPr>
          <w:rFonts w:ascii="Times New Roman" w:hAnsi="Times New Roman" w:cs="Times New Roman"/>
        </w:rPr>
      </w:pPr>
      <w:proofErr w:type="gramStart"/>
      <w:r w:rsidRPr="005B3604">
        <w:rPr>
          <w:rFonts w:ascii="Times New Roman" w:hAnsi="Times New Roman" w:cs="Times New Roman"/>
        </w:rPr>
        <w:t>Menganalisis pengaruh edukasi dengan model dagusibu terhadap kepatuhan penggunaan obat pada penderita hipertensi di Desa Pundong Kecamatan Diwek Kabupaten Jombang.</w:t>
      </w:r>
      <w:proofErr w:type="gramEnd"/>
    </w:p>
    <w:p w:rsidR="009D18C6" w:rsidRDefault="005B3604" w:rsidP="005B3604">
      <w:pPr>
        <w:pStyle w:val="NoSpacing"/>
        <w:ind w:firstLine="284"/>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 </w:t>
      </w:r>
    </w:p>
    <w:p w:rsidR="00ED0F1D" w:rsidRPr="005B3604" w:rsidRDefault="00ED0F1D" w:rsidP="005B3604">
      <w:pPr>
        <w:pStyle w:val="NoSpacing"/>
        <w:ind w:firstLine="284"/>
        <w:jc w:val="both"/>
        <w:rPr>
          <w:rFonts w:ascii="Times New Roman" w:eastAsia="Times New Roman" w:hAnsi="Times New Roman" w:cs="Times New Roman"/>
          <w:lang w:val="id-ID"/>
        </w:rPr>
      </w:pPr>
    </w:p>
    <w:p w:rsidR="009D18C6" w:rsidRDefault="00624490" w:rsidP="00624490">
      <w:pPr>
        <w:pStyle w:val="NoSpacing"/>
        <w:jc w:val="both"/>
        <w:rPr>
          <w:rFonts w:asciiTheme="majorBidi" w:hAnsiTheme="majorBidi" w:cstheme="majorBidi"/>
          <w:b/>
          <w:bCs/>
          <w:shd w:val="clear" w:color="auto" w:fill="FFFFFF"/>
          <w:lang w:val="id-ID"/>
        </w:rPr>
      </w:pPr>
      <w:r w:rsidRPr="00624490">
        <w:rPr>
          <w:rFonts w:asciiTheme="majorBidi" w:hAnsiTheme="majorBidi" w:cstheme="majorBidi"/>
          <w:b/>
          <w:bCs/>
          <w:shd w:val="clear" w:color="auto" w:fill="FFFFFF"/>
        </w:rPr>
        <w:t>BAHAN DAN METODE PENELITIAN</w:t>
      </w:r>
    </w:p>
    <w:p w:rsidR="00ED0F1D" w:rsidRPr="00ED0F1D" w:rsidRDefault="00ED0F1D" w:rsidP="00624490">
      <w:pPr>
        <w:pStyle w:val="NoSpacing"/>
        <w:jc w:val="both"/>
        <w:rPr>
          <w:rFonts w:asciiTheme="majorBidi" w:hAnsiTheme="majorBidi" w:cstheme="majorBidi"/>
          <w:b/>
          <w:bCs/>
          <w:shd w:val="clear" w:color="auto" w:fill="FFFFFF"/>
          <w:lang w:val="id-ID"/>
        </w:rPr>
      </w:pPr>
    </w:p>
    <w:p w:rsidR="006B2EE5" w:rsidRDefault="00837958" w:rsidP="00ED0F1D">
      <w:pPr>
        <w:spacing w:after="0" w:line="240" w:lineRule="auto"/>
        <w:ind w:right="-1"/>
        <w:jc w:val="both"/>
        <w:rPr>
          <w:rFonts w:ascii="Times New Roman" w:hAnsi="Times New Roman"/>
          <w:lang w:val="id-ID"/>
        </w:rPr>
      </w:pPr>
      <w:r w:rsidRPr="00065CAA">
        <w:rPr>
          <w:rFonts w:ascii="Times New Roman" w:hAnsi="Times New Roman"/>
        </w:rPr>
        <w:t>Desai</w:t>
      </w:r>
      <w:r w:rsidR="005B3604">
        <w:rPr>
          <w:rFonts w:ascii="Times New Roman" w:hAnsi="Times New Roman"/>
        </w:rPr>
        <w:t xml:space="preserve">n penelitian ini adalah </w:t>
      </w:r>
      <w:r w:rsidR="005B3604" w:rsidRPr="005B3604">
        <w:rPr>
          <w:rFonts w:ascii="Times New Roman" w:hAnsi="Times New Roman"/>
          <w:i/>
          <w:lang w:val="id-ID"/>
        </w:rPr>
        <w:t>Quasy Eksperimen</w:t>
      </w:r>
      <w:r w:rsidR="00A2410C" w:rsidRPr="00065CAA">
        <w:rPr>
          <w:rFonts w:ascii="Times New Roman" w:hAnsi="Times New Roman"/>
          <w:lang w:val="id-ID"/>
        </w:rPr>
        <w:t xml:space="preserve"> dengan pendekatan </w:t>
      </w:r>
      <w:r w:rsidR="005B3604">
        <w:rPr>
          <w:rFonts w:ascii="Times New Roman" w:hAnsi="Times New Roman"/>
          <w:i/>
          <w:lang w:val="id-ID"/>
        </w:rPr>
        <w:t>pre test post test control group</w:t>
      </w:r>
      <w:r w:rsidR="00A2410C" w:rsidRPr="00065CAA">
        <w:rPr>
          <w:rFonts w:ascii="Times New Roman" w:hAnsi="Times New Roman"/>
          <w:lang w:val="id-ID"/>
        </w:rPr>
        <w:t xml:space="preserve">. </w:t>
      </w:r>
      <w:proofErr w:type="gramStart"/>
      <w:r w:rsidRPr="00065CAA">
        <w:rPr>
          <w:rFonts w:ascii="Times New Roman" w:hAnsi="Times New Roman"/>
        </w:rPr>
        <w:t>Populasi dalam penelitian ini adalah</w:t>
      </w:r>
      <w:r w:rsidR="00065CAA" w:rsidRPr="00065CAA">
        <w:rPr>
          <w:rFonts w:ascii="Times New Roman" w:hAnsi="Times New Roman"/>
          <w:lang w:val="id-ID"/>
        </w:rPr>
        <w:t xml:space="preserve"> </w:t>
      </w:r>
      <w:r w:rsidR="00065CAA" w:rsidRPr="00065CAA">
        <w:rPr>
          <w:rFonts w:ascii="Times New Roman" w:hAnsi="Times New Roman" w:cs="Times New Roman"/>
        </w:rPr>
        <w:t>semua</w:t>
      </w:r>
      <w:r w:rsidR="005B3604">
        <w:rPr>
          <w:rFonts w:ascii="Times New Roman" w:hAnsi="Times New Roman" w:cs="Times New Roman"/>
        </w:rPr>
        <w:t xml:space="preserve"> </w:t>
      </w:r>
      <w:r w:rsidR="005B3604">
        <w:rPr>
          <w:rFonts w:ascii="Times New Roman" w:hAnsi="Times New Roman" w:cs="Times New Roman"/>
          <w:lang w:val="id-ID"/>
        </w:rPr>
        <w:t>penderita hipertensi &gt; 40 tahun sebanyak 110 orang di Desa Pundong Kecamatan Diwek Kabupaten Jombang.</w:t>
      </w:r>
      <w:proofErr w:type="gramEnd"/>
      <w:r w:rsidR="00065CAA">
        <w:rPr>
          <w:rFonts w:ascii="Times New Roman" w:hAnsi="Times New Roman" w:cs="Times New Roman"/>
          <w:lang w:val="id-ID"/>
        </w:rPr>
        <w:t xml:space="preserve"> </w:t>
      </w:r>
      <w:proofErr w:type="gramStart"/>
      <w:r>
        <w:rPr>
          <w:rFonts w:ascii="Times New Roman" w:hAnsi="Times New Roman"/>
        </w:rPr>
        <w:t xml:space="preserve">Teknik sampel yang digunakan </w:t>
      </w:r>
      <w:r w:rsidR="005B3604">
        <w:rPr>
          <w:rFonts w:ascii="Times New Roman" w:hAnsi="Times New Roman"/>
          <w:i/>
          <w:iCs/>
          <w:lang w:val="id-ID"/>
        </w:rPr>
        <w:t xml:space="preserve">probability sampling </w:t>
      </w:r>
      <w:r w:rsidR="005B3604">
        <w:rPr>
          <w:rFonts w:ascii="Times New Roman" w:hAnsi="Times New Roman"/>
          <w:iCs/>
          <w:lang w:val="id-ID"/>
        </w:rPr>
        <w:t>dengan metode simple random sampling.</w:t>
      </w:r>
      <w:proofErr w:type="gramEnd"/>
      <w:r w:rsidR="005B3604">
        <w:rPr>
          <w:rFonts w:ascii="Times New Roman" w:hAnsi="Times New Roman"/>
          <w:iCs/>
          <w:lang w:val="id-ID"/>
        </w:rPr>
        <w:t xml:space="preserve"> Sampel penelitian ini adalah sebagian penderita hieprtensi yang berusia &gt; 40 tahun di Desa Pundong Kecamatan </w:t>
      </w:r>
      <w:r w:rsidR="005B3604">
        <w:rPr>
          <w:rFonts w:ascii="Times New Roman" w:hAnsi="Times New Roman"/>
          <w:iCs/>
          <w:lang w:val="id-ID"/>
        </w:rPr>
        <w:lastRenderedPageBreak/>
        <w:t>Diwek Kabupaten Jombang berjumlah 27 orang kelompok perlakuan dan 30 orang kelompok kontrol.</w:t>
      </w:r>
      <w:r>
        <w:rPr>
          <w:rFonts w:ascii="Times New Roman" w:hAnsi="Times New Roman"/>
          <w:i/>
          <w:iCs/>
        </w:rPr>
        <w:t xml:space="preserve"> </w:t>
      </w:r>
      <w:r>
        <w:rPr>
          <w:rFonts w:ascii="Times New Roman" w:hAnsi="Times New Roman"/>
        </w:rPr>
        <w:t xml:space="preserve">Variabel independen penelitian ini </w:t>
      </w:r>
      <w:r w:rsidR="006B2EE5">
        <w:rPr>
          <w:rFonts w:ascii="Times New Roman" w:hAnsi="Times New Roman" w:cs="Times New Roman"/>
          <w:lang w:val="id-ID"/>
        </w:rPr>
        <w:t>Edukasi Dagusibu</w:t>
      </w:r>
      <w:r w:rsidR="00065CAA">
        <w:rPr>
          <w:rFonts w:ascii="Times New Roman" w:hAnsi="Times New Roman" w:cs="Times New Roman"/>
          <w:lang w:val="id-ID"/>
        </w:rPr>
        <w:t xml:space="preserve"> </w:t>
      </w:r>
      <w:r>
        <w:rPr>
          <w:rFonts w:ascii="Times New Roman" w:hAnsi="Times New Roman"/>
        </w:rPr>
        <w:t xml:space="preserve">dan variable dependen </w:t>
      </w:r>
      <w:proofErr w:type="gramStart"/>
      <w:r w:rsidR="006B2EE5">
        <w:rPr>
          <w:rFonts w:ascii="Times New Roman" w:hAnsi="Times New Roman" w:cs="Times New Roman"/>
          <w:lang w:val="id-ID"/>
        </w:rPr>
        <w:t>kepatuha  penggunaan</w:t>
      </w:r>
      <w:proofErr w:type="gramEnd"/>
      <w:r w:rsidR="006B2EE5">
        <w:rPr>
          <w:rFonts w:ascii="Times New Roman" w:hAnsi="Times New Roman" w:cs="Times New Roman"/>
          <w:lang w:val="id-ID"/>
        </w:rPr>
        <w:t xml:space="preserve"> obat pada penderita hipertensi. Pengumpulan </w:t>
      </w:r>
      <w:r w:rsidR="00065CAA">
        <w:rPr>
          <w:rFonts w:ascii="Times New Roman" w:hAnsi="Times New Roman"/>
        </w:rPr>
        <w:t xml:space="preserve">data menggunakan </w:t>
      </w:r>
      <w:r w:rsidR="00065CAA">
        <w:rPr>
          <w:rFonts w:ascii="Times New Roman" w:hAnsi="Times New Roman"/>
          <w:lang w:val="id-ID"/>
        </w:rPr>
        <w:t>kuesioner</w:t>
      </w:r>
      <w:r w:rsidR="00065CAA">
        <w:rPr>
          <w:rFonts w:ascii="Times New Roman" w:hAnsi="Times New Roman"/>
        </w:rPr>
        <w:t>.</w:t>
      </w:r>
      <w:r w:rsidR="00065CAA" w:rsidRPr="00065CAA">
        <w:rPr>
          <w:rFonts w:ascii="Times New Roman" w:hAnsi="Times New Roman"/>
        </w:rPr>
        <w:t xml:space="preserve"> </w:t>
      </w:r>
      <w:proofErr w:type="gramStart"/>
      <w:r w:rsidR="00065CAA" w:rsidRPr="00A82FA6">
        <w:rPr>
          <w:rFonts w:ascii="Times New Roman" w:hAnsi="Times New Roman"/>
        </w:rPr>
        <w:t xml:space="preserve">Penggolahan data </w:t>
      </w:r>
      <w:r w:rsidR="00065CAA" w:rsidRPr="00A82FA6">
        <w:rPr>
          <w:rFonts w:ascii="Times New Roman" w:hAnsi="Times New Roman"/>
          <w:i/>
        </w:rPr>
        <w:t xml:space="preserve">editing, coding, scoring dan tabulating </w:t>
      </w:r>
      <w:r w:rsidR="00065CAA" w:rsidRPr="00A82FA6">
        <w:rPr>
          <w:rFonts w:ascii="Times New Roman" w:hAnsi="Times New Roman"/>
        </w:rPr>
        <w:t>dengan analisis uji</w:t>
      </w:r>
      <w:r w:rsidR="006B2EE5">
        <w:rPr>
          <w:rFonts w:ascii="Times New Roman" w:hAnsi="Times New Roman"/>
          <w:i/>
          <w:lang w:val="id-ID"/>
        </w:rPr>
        <w:t xml:space="preserve"> wilcoxon</w:t>
      </w:r>
      <w:r w:rsidR="00065CAA">
        <w:rPr>
          <w:rFonts w:ascii="Times New Roman" w:hAnsi="Times New Roman"/>
        </w:rPr>
        <w:t>.</w:t>
      </w:r>
      <w:proofErr w:type="gramEnd"/>
    </w:p>
    <w:p w:rsidR="003539BC" w:rsidRDefault="003539BC" w:rsidP="003539BC">
      <w:pPr>
        <w:spacing w:after="0" w:line="240" w:lineRule="auto"/>
        <w:ind w:right="-1" w:firstLine="284"/>
        <w:jc w:val="both"/>
        <w:rPr>
          <w:rFonts w:ascii="Times New Roman" w:hAnsi="Times New Roman"/>
          <w:lang w:val="id-ID"/>
        </w:rPr>
      </w:pPr>
    </w:p>
    <w:p w:rsidR="00A259FE" w:rsidRPr="006B2EE5" w:rsidRDefault="00A259FE" w:rsidP="007B25FB">
      <w:pPr>
        <w:spacing w:after="0" w:line="240" w:lineRule="auto"/>
        <w:ind w:right="-1"/>
        <w:jc w:val="both"/>
        <w:rPr>
          <w:rFonts w:ascii="Times New Roman" w:hAnsi="Times New Roman"/>
          <w:lang w:val="id-ID"/>
        </w:rPr>
      </w:pPr>
    </w:p>
    <w:p w:rsidR="006B2EE5" w:rsidRDefault="003539BC">
      <w:pPr>
        <w:spacing w:after="0" w:line="240" w:lineRule="auto"/>
        <w:jc w:val="both"/>
        <w:rPr>
          <w:rFonts w:ascii="Times New Roman" w:hAnsi="Times New Roman" w:cs="Times New Roman"/>
          <w:b/>
          <w:bCs/>
          <w:shd w:val="clear" w:color="auto" w:fill="FFFFFF"/>
          <w:lang w:val="id-ID"/>
        </w:rPr>
      </w:pPr>
      <w:r>
        <w:rPr>
          <w:rFonts w:ascii="Times New Roman" w:hAnsi="Times New Roman" w:cs="Times New Roman"/>
          <w:b/>
          <w:bCs/>
          <w:shd w:val="clear" w:color="auto" w:fill="FFFFFF"/>
        </w:rPr>
        <w:t>HASIL PENELITIA</w:t>
      </w:r>
      <w:r>
        <w:rPr>
          <w:rFonts w:ascii="Times New Roman" w:hAnsi="Times New Roman" w:cs="Times New Roman"/>
          <w:b/>
          <w:bCs/>
          <w:shd w:val="clear" w:color="auto" w:fill="FFFFFF"/>
          <w:lang w:val="id-ID"/>
        </w:rPr>
        <w:t>N</w:t>
      </w:r>
    </w:p>
    <w:p w:rsidR="00ED0F1D" w:rsidRPr="003539BC" w:rsidRDefault="00ED0F1D">
      <w:pPr>
        <w:spacing w:after="0" w:line="240" w:lineRule="auto"/>
        <w:jc w:val="both"/>
        <w:rPr>
          <w:rFonts w:ascii="Times New Roman" w:hAnsi="Times New Roman" w:cs="Times New Roman"/>
          <w:b/>
          <w:bCs/>
          <w:shd w:val="clear" w:color="auto" w:fill="FFFFFF"/>
          <w:lang w:val="id-ID"/>
        </w:rPr>
      </w:pPr>
    </w:p>
    <w:p w:rsidR="006B2EE5" w:rsidRDefault="006B2EE5" w:rsidP="00ED0F1D">
      <w:pPr>
        <w:pStyle w:val="ListParagraph"/>
        <w:spacing w:line="240" w:lineRule="auto"/>
        <w:ind w:left="0" w:right="-1"/>
        <w:jc w:val="both"/>
        <w:rPr>
          <w:rFonts w:ascii="Times New Roman" w:hAnsi="Times New Roman" w:cs="Times New Roman"/>
          <w:lang w:val="id-ID"/>
        </w:rPr>
      </w:pPr>
      <w:proofErr w:type="gramStart"/>
      <w:r w:rsidRPr="006B2EE5">
        <w:rPr>
          <w:rFonts w:ascii="Times New Roman" w:hAnsi="Times New Roman" w:cs="Times New Roman"/>
        </w:rPr>
        <w:t xml:space="preserve">Tabel </w:t>
      </w:r>
      <w:r>
        <w:rPr>
          <w:rFonts w:ascii="Times New Roman" w:hAnsi="Times New Roman" w:cs="Times New Roman"/>
          <w:lang w:val="id-ID"/>
        </w:rPr>
        <w:t xml:space="preserve">1 </w:t>
      </w:r>
      <w:r w:rsidRPr="006B2EE5">
        <w:rPr>
          <w:rFonts w:ascii="Times New Roman" w:hAnsi="Times New Roman" w:cs="Times New Roman"/>
        </w:rPr>
        <w:t>Distribusi frekuensi responden berdasarkan tingkat kepatuhan sebelum dan setelah diberikan edukasi dagusibu pada kelompok perlakuan di Desa Pundong Kecamata</w:t>
      </w:r>
      <w:r w:rsidR="003539BC">
        <w:rPr>
          <w:rFonts w:ascii="Times New Roman" w:hAnsi="Times New Roman" w:cs="Times New Roman"/>
        </w:rPr>
        <w:t>n Diwek Kabupaten Jombang</w:t>
      </w:r>
      <w:r w:rsidR="003539BC">
        <w:rPr>
          <w:rFonts w:ascii="Times New Roman" w:hAnsi="Times New Roman" w:cs="Times New Roman"/>
          <w:lang w:val="id-ID"/>
        </w:rPr>
        <w:t>.</w:t>
      </w:r>
      <w:proofErr w:type="gramEnd"/>
      <w:r w:rsidRPr="006B2EE5">
        <w:rPr>
          <w:rFonts w:ascii="Times New Roman" w:hAnsi="Times New Roman" w:cs="Times New Roman"/>
        </w:rPr>
        <w:t xml:space="preserve"> </w:t>
      </w:r>
    </w:p>
    <w:p w:rsidR="00ED0F1D" w:rsidRPr="00ED0F1D" w:rsidRDefault="00ED0F1D" w:rsidP="00ED0F1D">
      <w:pPr>
        <w:pStyle w:val="ListParagraph"/>
        <w:spacing w:line="240" w:lineRule="auto"/>
        <w:ind w:left="0" w:right="-1"/>
        <w:jc w:val="both"/>
        <w:rPr>
          <w:rFonts w:ascii="Times New Roman" w:hAnsi="Times New Roman" w:cs="Times New Roman"/>
          <w:sz w:val="24"/>
          <w:szCs w:val="24"/>
          <w:lang w:val="id-ID"/>
        </w:rPr>
      </w:pPr>
    </w:p>
    <w:tbl>
      <w:tblPr>
        <w:tblStyle w:val="TableGrid"/>
        <w:tblW w:w="0" w:type="auto"/>
        <w:tblInd w:w="250" w:type="dxa"/>
        <w:tblLook w:val="04A0" w:firstRow="1" w:lastRow="0" w:firstColumn="1" w:lastColumn="0" w:noHBand="0" w:noVBand="1"/>
      </w:tblPr>
      <w:tblGrid>
        <w:gridCol w:w="460"/>
        <w:gridCol w:w="1088"/>
        <w:gridCol w:w="435"/>
        <w:gridCol w:w="699"/>
        <w:gridCol w:w="435"/>
        <w:gridCol w:w="699"/>
      </w:tblGrid>
      <w:tr w:rsidR="006B2EE5" w:rsidTr="006B2EE5">
        <w:trPr>
          <w:trHeight w:val="273"/>
        </w:trPr>
        <w:tc>
          <w:tcPr>
            <w:tcW w:w="444" w:type="dxa"/>
            <w:vMerge w:val="restart"/>
          </w:tcPr>
          <w:p w:rsidR="006B2EE5" w:rsidRPr="00BA3A36" w:rsidRDefault="006B2EE5" w:rsidP="00010E59">
            <w:pPr>
              <w:pStyle w:val="ListParagraph"/>
              <w:ind w:left="0" w:right="-1"/>
              <w:rPr>
                <w:rFonts w:ascii="Times New Roman" w:hAnsi="Times New Roman" w:cs="Times New Roman"/>
                <w:sz w:val="20"/>
                <w:szCs w:val="20"/>
              </w:rPr>
            </w:pPr>
            <w:r w:rsidRPr="00BA3A36">
              <w:rPr>
                <w:rFonts w:ascii="Times New Roman" w:hAnsi="Times New Roman" w:cs="Times New Roman"/>
                <w:sz w:val="20"/>
                <w:szCs w:val="20"/>
              </w:rPr>
              <w:t>No</w:t>
            </w:r>
          </w:p>
        </w:tc>
        <w:tc>
          <w:tcPr>
            <w:tcW w:w="1088" w:type="dxa"/>
            <w:vMerge w:val="restart"/>
          </w:tcPr>
          <w:p w:rsidR="006B2EE5" w:rsidRPr="00BA3A36" w:rsidRDefault="006B2EE5" w:rsidP="00010E59">
            <w:pPr>
              <w:pStyle w:val="ListParagraph"/>
              <w:ind w:left="0" w:right="-1"/>
              <w:rPr>
                <w:rFonts w:ascii="Times New Roman" w:hAnsi="Times New Roman" w:cs="Times New Roman"/>
                <w:sz w:val="20"/>
                <w:szCs w:val="20"/>
              </w:rPr>
            </w:pPr>
            <w:r w:rsidRPr="00BA3A36">
              <w:rPr>
                <w:rFonts w:ascii="Times New Roman" w:hAnsi="Times New Roman" w:cs="Times New Roman"/>
                <w:sz w:val="20"/>
                <w:szCs w:val="20"/>
              </w:rPr>
              <w:t>Tingkat kepatuhan</w:t>
            </w:r>
          </w:p>
        </w:tc>
        <w:tc>
          <w:tcPr>
            <w:tcW w:w="1134" w:type="dxa"/>
            <w:gridSpan w:val="2"/>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Kelompok perlakuan</w:t>
            </w:r>
          </w:p>
        </w:tc>
        <w:tc>
          <w:tcPr>
            <w:tcW w:w="1134" w:type="dxa"/>
            <w:gridSpan w:val="2"/>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Kelompok kontrol</w:t>
            </w:r>
          </w:p>
        </w:tc>
      </w:tr>
      <w:tr w:rsidR="006B2EE5" w:rsidTr="006B2EE5">
        <w:trPr>
          <w:trHeight w:val="273"/>
        </w:trPr>
        <w:tc>
          <w:tcPr>
            <w:tcW w:w="444" w:type="dxa"/>
            <w:vMerge/>
          </w:tcPr>
          <w:p w:rsidR="006B2EE5" w:rsidRPr="00BA3A36" w:rsidRDefault="006B2EE5" w:rsidP="00010E59">
            <w:pPr>
              <w:pStyle w:val="ListParagraph"/>
              <w:ind w:left="0" w:right="-1"/>
              <w:rPr>
                <w:rFonts w:ascii="Times New Roman" w:hAnsi="Times New Roman" w:cs="Times New Roman"/>
                <w:sz w:val="20"/>
                <w:szCs w:val="20"/>
              </w:rPr>
            </w:pPr>
          </w:p>
        </w:tc>
        <w:tc>
          <w:tcPr>
            <w:tcW w:w="1088" w:type="dxa"/>
            <w:vMerge/>
          </w:tcPr>
          <w:p w:rsidR="006B2EE5" w:rsidRPr="00BA3A36" w:rsidRDefault="006B2EE5" w:rsidP="00010E59">
            <w:pPr>
              <w:pStyle w:val="ListParagraph"/>
              <w:ind w:left="0" w:right="-1"/>
              <w:rPr>
                <w:rFonts w:ascii="Times New Roman" w:hAnsi="Times New Roman" w:cs="Times New Roman"/>
                <w:sz w:val="20"/>
                <w:szCs w:val="20"/>
              </w:rPr>
            </w:pPr>
          </w:p>
        </w:tc>
        <w:tc>
          <w:tcPr>
            <w:tcW w:w="43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f</w:t>
            </w:r>
          </w:p>
        </w:tc>
        <w:tc>
          <w:tcPr>
            <w:tcW w:w="69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w:t>
            </w:r>
          </w:p>
        </w:tc>
        <w:tc>
          <w:tcPr>
            <w:tcW w:w="43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F</w:t>
            </w:r>
          </w:p>
        </w:tc>
        <w:tc>
          <w:tcPr>
            <w:tcW w:w="69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w:t>
            </w:r>
          </w:p>
        </w:tc>
      </w:tr>
      <w:tr w:rsidR="006B2EE5" w:rsidTr="006B2EE5">
        <w:trPr>
          <w:trHeight w:val="273"/>
        </w:trPr>
        <w:tc>
          <w:tcPr>
            <w:tcW w:w="444"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1</w:t>
            </w:r>
          </w:p>
        </w:tc>
        <w:tc>
          <w:tcPr>
            <w:tcW w:w="108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 xml:space="preserve">Tinggi </w:t>
            </w:r>
          </w:p>
        </w:tc>
        <w:tc>
          <w:tcPr>
            <w:tcW w:w="43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8</w:t>
            </w:r>
          </w:p>
        </w:tc>
        <w:tc>
          <w:tcPr>
            <w:tcW w:w="69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29.6</w:t>
            </w:r>
          </w:p>
        </w:tc>
        <w:tc>
          <w:tcPr>
            <w:tcW w:w="43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8</w:t>
            </w:r>
          </w:p>
        </w:tc>
        <w:tc>
          <w:tcPr>
            <w:tcW w:w="69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29.6</w:t>
            </w:r>
          </w:p>
        </w:tc>
      </w:tr>
      <w:tr w:rsidR="006B2EE5" w:rsidTr="006B2EE5">
        <w:trPr>
          <w:trHeight w:val="273"/>
        </w:trPr>
        <w:tc>
          <w:tcPr>
            <w:tcW w:w="444"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2</w:t>
            </w:r>
          </w:p>
        </w:tc>
        <w:tc>
          <w:tcPr>
            <w:tcW w:w="108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 xml:space="preserve">Sedang </w:t>
            </w:r>
          </w:p>
        </w:tc>
        <w:tc>
          <w:tcPr>
            <w:tcW w:w="43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9</w:t>
            </w:r>
          </w:p>
        </w:tc>
        <w:tc>
          <w:tcPr>
            <w:tcW w:w="69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33.3</w:t>
            </w:r>
          </w:p>
        </w:tc>
        <w:tc>
          <w:tcPr>
            <w:tcW w:w="43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19</w:t>
            </w:r>
          </w:p>
        </w:tc>
        <w:tc>
          <w:tcPr>
            <w:tcW w:w="69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70.4</w:t>
            </w:r>
          </w:p>
        </w:tc>
      </w:tr>
      <w:tr w:rsidR="006B2EE5" w:rsidTr="006B2EE5">
        <w:trPr>
          <w:trHeight w:val="273"/>
        </w:trPr>
        <w:tc>
          <w:tcPr>
            <w:tcW w:w="444"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3</w:t>
            </w:r>
          </w:p>
        </w:tc>
        <w:tc>
          <w:tcPr>
            <w:tcW w:w="108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 xml:space="preserve">Rendah </w:t>
            </w:r>
          </w:p>
        </w:tc>
        <w:tc>
          <w:tcPr>
            <w:tcW w:w="43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10</w:t>
            </w:r>
          </w:p>
        </w:tc>
        <w:tc>
          <w:tcPr>
            <w:tcW w:w="69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37.0</w:t>
            </w:r>
          </w:p>
        </w:tc>
        <w:tc>
          <w:tcPr>
            <w:tcW w:w="43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0</w:t>
            </w:r>
          </w:p>
        </w:tc>
        <w:tc>
          <w:tcPr>
            <w:tcW w:w="69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0</w:t>
            </w:r>
          </w:p>
        </w:tc>
      </w:tr>
      <w:tr w:rsidR="006B2EE5" w:rsidTr="006B2EE5">
        <w:trPr>
          <w:trHeight w:val="292"/>
        </w:trPr>
        <w:tc>
          <w:tcPr>
            <w:tcW w:w="1532" w:type="dxa"/>
            <w:gridSpan w:val="2"/>
          </w:tcPr>
          <w:p w:rsidR="006B2EE5"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 xml:space="preserve">Jumlah </w:t>
            </w:r>
          </w:p>
        </w:tc>
        <w:tc>
          <w:tcPr>
            <w:tcW w:w="435" w:type="dxa"/>
          </w:tcPr>
          <w:p w:rsidR="006B2EE5"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27</w:t>
            </w:r>
          </w:p>
        </w:tc>
        <w:tc>
          <w:tcPr>
            <w:tcW w:w="698" w:type="dxa"/>
          </w:tcPr>
          <w:p w:rsidR="006B2EE5"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100.0</w:t>
            </w:r>
          </w:p>
        </w:tc>
        <w:tc>
          <w:tcPr>
            <w:tcW w:w="435" w:type="dxa"/>
          </w:tcPr>
          <w:p w:rsidR="006B2EE5"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27</w:t>
            </w:r>
          </w:p>
        </w:tc>
        <w:tc>
          <w:tcPr>
            <w:tcW w:w="698" w:type="dxa"/>
          </w:tcPr>
          <w:p w:rsidR="006B2EE5"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100.0</w:t>
            </w:r>
          </w:p>
        </w:tc>
      </w:tr>
    </w:tbl>
    <w:p w:rsidR="00ED0F1D" w:rsidRDefault="00B70B84" w:rsidP="00ED0F1D">
      <w:pPr>
        <w:tabs>
          <w:tab w:val="left" w:pos="567"/>
        </w:tabs>
        <w:spacing w:after="0" w:line="240" w:lineRule="auto"/>
        <w:jc w:val="both"/>
        <w:rPr>
          <w:rFonts w:ascii="Times New Roman" w:hAnsi="Times New Roman" w:cs="Times New Roman"/>
          <w:sz w:val="18"/>
          <w:szCs w:val="18"/>
          <w:lang w:val="id-ID"/>
        </w:rPr>
      </w:pPr>
      <w:proofErr w:type="gramStart"/>
      <w:r>
        <w:rPr>
          <w:rFonts w:ascii="Times New Roman" w:hAnsi="Times New Roman" w:cs="Times New Roman"/>
          <w:sz w:val="18"/>
          <w:szCs w:val="18"/>
        </w:rPr>
        <w:t>Sumber :</w:t>
      </w:r>
      <w:proofErr w:type="gramEnd"/>
      <w:r>
        <w:rPr>
          <w:rFonts w:ascii="Times New Roman" w:hAnsi="Times New Roman" w:cs="Times New Roman"/>
          <w:sz w:val="18"/>
          <w:szCs w:val="18"/>
        </w:rPr>
        <w:t xml:space="preserve"> Data P</w:t>
      </w:r>
      <w:r w:rsidR="00837958">
        <w:rPr>
          <w:rFonts w:ascii="Times New Roman" w:hAnsi="Times New Roman" w:cs="Times New Roman"/>
          <w:sz w:val="18"/>
          <w:szCs w:val="18"/>
        </w:rPr>
        <w:t>rimer 2019</w:t>
      </w:r>
    </w:p>
    <w:p w:rsidR="00ED0F1D" w:rsidRPr="00ED0F1D" w:rsidRDefault="00ED0F1D" w:rsidP="00ED0F1D">
      <w:pPr>
        <w:tabs>
          <w:tab w:val="left" w:pos="567"/>
        </w:tabs>
        <w:spacing w:after="0" w:line="240" w:lineRule="auto"/>
        <w:jc w:val="both"/>
        <w:rPr>
          <w:rFonts w:ascii="Times New Roman" w:hAnsi="Times New Roman" w:cs="Times New Roman"/>
          <w:sz w:val="18"/>
          <w:szCs w:val="18"/>
          <w:lang w:val="id-ID"/>
        </w:rPr>
      </w:pPr>
    </w:p>
    <w:p w:rsidR="006B2EE5" w:rsidRPr="006B2EE5" w:rsidRDefault="006B2EE5" w:rsidP="006B2EE5">
      <w:pPr>
        <w:spacing w:line="240" w:lineRule="auto"/>
        <w:ind w:right="-1"/>
        <w:jc w:val="both"/>
        <w:rPr>
          <w:rFonts w:ascii="Times New Roman" w:hAnsi="Times New Roman" w:cs="Times New Roman"/>
        </w:rPr>
      </w:pPr>
      <w:proofErr w:type="gramStart"/>
      <w:r w:rsidRPr="006B2EE5">
        <w:rPr>
          <w:rFonts w:ascii="Times New Roman" w:hAnsi="Times New Roman" w:cs="Times New Roman"/>
        </w:rPr>
        <w:t>Karakteristik  responden</w:t>
      </w:r>
      <w:proofErr w:type="gramEnd"/>
      <w:r w:rsidRPr="006B2EE5">
        <w:rPr>
          <w:rFonts w:ascii="Times New Roman" w:hAnsi="Times New Roman" w:cs="Times New Roman"/>
        </w:rPr>
        <w:t xml:space="preserve"> berdasarkan tingkat kepatuhan sebelum diberikan edukasi dagusibu pada kelompok perlakuan menunjukkan hampir setengahnya responden memiliki tingkat kepatuhan rendah sejumlah 10 orang (37.0%%), sedangkan Karakteristik responden berdasarkan tingkat kepatuhan setelah diberikan edukasi dagusibu pada kelompok perlakuan menunjukkan sebagian besar responden memiliki tingkat kepatuhan sedang sejumlah 19 orang (70.4%).</w:t>
      </w:r>
    </w:p>
    <w:p w:rsidR="008C275E" w:rsidRDefault="006B2EE5" w:rsidP="003539BC">
      <w:pPr>
        <w:spacing w:after="0" w:line="240" w:lineRule="auto"/>
        <w:ind w:right="-1"/>
        <w:jc w:val="both"/>
        <w:rPr>
          <w:rFonts w:ascii="Times New Roman" w:hAnsi="Times New Roman" w:cs="Times New Roman"/>
          <w:lang w:val="id-ID"/>
        </w:rPr>
      </w:pPr>
      <w:r w:rsidRPr="006B2EE5">
        <w:rPr>
          <w:rFonts w:ascii="Times New Roman" w:hAnsi="Times New Roman" w:cs="Times New Roman"/>
        </w:rPr>
        <w:t xml:space="preserve">Tabel </w:t>
      </w:r>
      <w:r w:rsidRPr="006B2EE5">
        <w:rPr>
          <w:rFonts w:ascii="Times New Roman" w:hAnsi="Times New Roman" w:cs="Times New Roman"/>
          <w:lang w:val="id-ID"/>
        </w:rPr>
        <w:t xml:space="preserve">2 </w:t>
      </w:r>
      <w:r w:rsidRPr="006B2EE5">
        <w:rPr>
          <w:rFonts w:ascii="Times New Roman" w:hAnsi="Times New Roman" w:cs="Times New Roman"/>
        </w:rPr>
        <w:t xml:space="preserve">Distribusi responden berdasarkan tingkat </w:t>
      </w:r>
      <w:proofErr w:type="gramStart"/>
      <w:r w:rsidRPr="006B2EE5">
        <w:rPr>
          <w:rFonts w:ascii="Times New Roman" w:hAnsi="Times New Roman" w:cs="Times New Roman"/>
        </w:rPr>
        <w:t>kepatuhan  sebelum</w:t>
      </w:r>
      <w:proofErr w:type="gramEnd"/>
      <w:r w:rsidRPr="006B2EE5">
        <w:rPr>
          <w:rFonts w:ascii="Times New Roman" w:hAnsi="Times New Roman" w:cs="Times New Roman"/>
        </w:rPr>
        <w:t xml:space="preserve"> dan setelah diberikan edukasi dagusibu pada kelompok kontrol di Desa Pundong Kecamatan Diwek Kabupaten Jombang</w:t>
      </w:r>
      <w:r w:rsidR="003539BC">
        <w:rPr>
          <w:rFonts w:ascii="Times New Roman" w:hAnsi="Times New Roman" w:cs="Times New Roman"/>
          <w:lang w:val="id-ID"/>
        </w:rPr>
        <w:t>.</w:t>
      </w:r>
    </w:p>
    <w:p w:rsidR="008253ED" w:rsidRDefault="008253ED" w:rsidP="003539BC">
      <w:pPr>
        <w:spacing w:after="0" w:line="240" w:lineRule="auto"/>
        <w:ind w:right="-1"/>
        <w:jc w:val="both"/>
        <w:rPr>
          <w:rFonts w:ascii="Times New Roman" w:hAnsi="Times New Roman" w:cs="Times New Roman"/>
          <w:lang w:val="id-ID"/>
        </w:rPr>
      </w:pPr>
    </w:p>
    <w:p w:rsidR="008253ED" w:rsidRDefault="008253ED" w:rsidP="003539BC">
      <w:pPr>
        <w:spacing w:after="0" w:line="240" w:lineRule="auto"/>
        <w:ind w:right="-1"/>
        <w:jc w:val="both"/>
        <w:rPr>
          <w:rFonts w:ascii="Times New Roman" w:hAnsi="Times New Roman" w:cs="Times New Roman"/>
          <w:lang w:val="id-ID"/>
        </w:rPr>
      </w:pPr>
    </w:p>
    <w:p w:rsidR="008253ED" w:rsidRPr="003539BC" w:rsidRDefault="008253ED" w:rsidP="003539BC">
      <w:pPr>
        <w:spacing w:after="0" w:line="240" w:lineRule="auto"/>
        <w:ind w:right="-1"/>
        <w:jc w:val="both"/>
        <w:rPr>
          <w:rFonts w:ascii="Times New Roman" w:hAnsi="Times New Roman" w:cs="Times New Roman"/>
          <w:lang w:val="id-ID"/>
        </w:rPr>
      </w:pPr>
    </w:p>
    <w:tbl>
      <w:tblPr>
        <w:tblStyle w:val="TableGrid"/>
        <w:tblW w:w="0" w:type="auto"/>
        <w:tblInd w:w="250" w:type="dxa"/>
        <w:tblLayout w:type="fixed"/>
        <w:tblLook w:val="04A0" w:firstRow="1" w:lastRow="0" w:firstColumn="1" w:lastColumn="0" w:noHBand="0" w:noVBand="1"/>
      </w:tblPr>
      <w:tblGrid>
        <w:gridCol w:w="565"/>
        <w:gridCol w:w="1128"/>
        <w:gridCol w:w="487"/>
        <w:gridCol w:w="662"/>
        <w:gridCol w:w="413"/>
        <w:gridCol w:w="555"/>
      </w:tblGrid>
      <w:tr w:rsidR="006B2EE5" w:rsidTr="007B25FB">
        <w:trPr>
          <w:trHeight w:val="42"/>
        </w:trPr>
        <w:tc>
          <w:tcPr>
            <w:tcW w:w="565" w:type="dxa"/>
            <w:vMerge w:val="restart"/>
          </w:tcPr>
          <w:p w:rsidR="006B2EE5" w:rsidRPr="00BA3A36" w:rsidRDefault="006B2EE5" w:rsidP="00010E59">
            <w:pPr>
              <w:pStyle w:val="ListParagraph"/>
              <w:ind w:left="0" w:right="-1"/>
              <w:rPr>
                <w:rFonts w:ascii="Times New Roman" w:hAnsi="Times New Roman" w:cs="Times New Roman"/>
                <w:sz w:val="20"/>
                <w:szCs w:val="20"/>
              </w:rPr>
            </w:pPr>
            <w:r w:rsidRPr="00BA3A36">
              <w:rPr>
                <w:rFonts w:ascii="Times New Roman" w:hAnsi="Times New Roman" w:cs="Times New Roman"/>
                <w:sz w:val="20"/>
                <w:szCs w:val="20"/>
              </w:rPr>
              <w:lastRenderedPageBreak/>
              <w:t>No</w:t>
            </w:r>
          </w:p>
        </w:tc>
        <w:tc>
          <w:tcPr>
            <w:tcW w:w="1128" w:type="dxa"/>
            <w:vMerge w:val="restart"/>
          </w:tcPr>
          <w:p w:rsidR="006B2EE5" w:rsidRPr="00BA3A36" w:rsidRDefault="006B2EE5" w:rsidP="00010E59">
            <w:pPr>
              <w:pStyle w:val="ListParagraph"/>
              <w:ind w:left="0" w:right="-1"/>
              <w:rPr>
                <w:rFonts w:ascii="Times New Roman" w:hAnsi="Times New Roman" w:cs="Times New Roman"/>
                <w:sz w:val="20"/>
                <w:szCs w:val="20"/>
              </w:rPr>
            </w:pPr>
            <w:r w:rsidRPr="00BA3A36">
              <w:rPr>
                <w:rFonts w:ascii="Times New Roman" w:hAnsi="Times New Roman" w:cs="Times New Roman"/>
                <w:sz w:val="20"/>
                <w:szCs w:val="20"/>
              </w:rPr>
              <w:t>Tingkat kepatuhan</w:t>
            </w:r>
          </w:p>
        </w:tc>
        <w:tc>
          <w:tcPr>
            <w:tcW w:w="1149" w:type="dxa"/>
            <w:gridSpan w:val="2"/>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Kelompok perlakuan</w:t>
            </w:r>
          </w:p>
        </w:tc>
        <w:tc>
          <w:tcPr>
            <w:tcW w:w="968" w:type="dxa"/>
            <w:gridSpan w:val="2"/>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Kelompok kontrol</w:t>
            </w:r>
          </w:p>
        </w:tc>
      </w:tr>
      <w:tr w:rsidR="003539BC" w:rsidTr="007B25FB">
        <w:trPr>
          <w:trHeight w:val="42"/>
        </w:trPr>
        <w:tc>
          <w:tcPr>
            <w:tcW w:w="565" w:type="dxa"/>
            <w:vMerge/>
          </w:tcPr>
          <w:p w:rsidR="006B2EE5" w:rsidRPr="00BA3A36" w:rsidRDefault="006B2EE5" w:rsidP="00010E59">
            <w:pPr>
              <w:pStyle w:val="ListParagraph"/>
              <w:ind w:left="0" w:right="-1"/>
              <w:rPr>
                <w:rFonts w:ascii="Times New Roman" w:hAnsi="Times New Roman" w:cs="Times New Roman"/>
                <w:sz w:val="20"/>
                <w:szCs w:val="20"/>
              </w:rPr>
            </w:pPr>
          </w:p>
        </w:tc>
        <w:tc>
          <w:tcPr>
            <w:tcW w:w="1128" w:type="dxa"/>
            <w:vMerge/>
          </w:tcPr>
          <w:p w:rsidR="006B2EE5" w:rsidRPr="00BA3A36" w:rsidRDefault="006B2EE5" w:rsidP="00010E59">
            <w:pPr>
              <w:pStyle w:val="ListParagraph"/>
              <w:ind w:left="0" w:right="-1"/>
              <w:rPr>
                <w:rFonts w:ascii="Times New Roman" w:hAnsi="Times New Roman" w:cs="Times New Roman"/>
                <w:sz w:val="20"/>
                <w:szCs w:val="20"/>
              </w:rPr>
            </w:pPr>
          </w:p>
        </w:tc>
        <w:tc>
          <w:tcPr>
            <w:tcW w:w="487"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F</w:t>
            </w:r>
          </w:p>
        </w:tc>
        <w:tc>
          <w:tcPr>
            <w:tcW w:w="662"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w:t>
            </w:r>
          </w:p>
        </w:tc>
        <w:tc>
          <w:tcPr>
            <w:tcW w:w="413"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F</w:t>
            </w:r>
          </w:p>
        </w:tc>
        <w:tc>
          <w:tcPr>
            <w:tcW w:w="55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w:t>
            </w:r>
          </w:p>
        </w:tc>
      </w:tr>
      <w:tr w:rsidR="003539BC" w:rsidTr="007B25FB">
        <w:trPr>
          <w:trHeight w:val="42"/>
        </w:trPr>
        <w:tc>
          <w:tcPr>
            <w:tcW w:w="56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1</w:t>
            </w:r>
          </w:p>
        </w:tc>
        <w:tc>
          <w:tcPr>
            <w:tcW w:w="112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 xml:space="preserve">Tinggi </w:t>
            </w:r>
          </w:p>
        </w:tc>
        <w:tc>
          <w:tcPr>
            <w:tcW w:w="487"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2</w:t>
            </w:r>
          </w:p>
        </w:tc>
        <w:tc>
          <w:tcPr>
            <w:tcW w:w="662"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6.7</w:t>
            </w:r>
          </w:p>
        </w:tc>
        <w:tc>
          <w:tcPr>
            <w:tcW w:w="413"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1</w:t>
            </w:r>
          </w:p>
        </w:tc>
        <w:tc>
          <w:tcPr>
            <w:tcW w:w="55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3.3</w:t>
            </w:r>
          </w:p>
        </w:tc>
      </w:tr>
      <w:tr w:rsidR="003539BC" w:rsidTr="007B25FB">
        <w:trPr>
          <w:trHeight w:val="42"/>
        </w:trPr>
        <w:tc>
          <w:tcPr>
            <w:tcW w:w="56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2</w:t>
            </w:r>
          </w:p>
        </w:tc>
        <w:tc>
          <w:tcPr>
            <w:tcW w:w="112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 xml:space="preserve">Sedang </w:t>
            </w:r>
          </w:p>
        </w:tc>
        <w:tc>
          <w:tcPr>
            <w:tcW w:w="487"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0</w:t>
            </w:r>
          </w:p>
        </w:tc>
        <w:tc>
          <w:tcPr>
            <w:tcW w:w="662"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0</w:t>
            </w:r>
          </w:p>
        </w:tc>
        <w:tc>
          <w:tcPr>
            <w:tcW w:w="413"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7</w:t>
            </w:r>
          </w:p>
        </w:tc>
        <w:tc>
          <w:tcPr>
            <w:tcW w:w="55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33.3</w:t>
            </w:r>
          </w:p>
        </w:tc>
      </w:tr>
      <w:tr w:rsidR="003539BC" w:rsidTr="007B25FB">
        <w:trPr>
          <w:trHeight w:val="42"/>
        </w:trPr>
        <w:tc>
          <w:tcPr>
            <w:tcW w:w="56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3</w:t>
            </w:r>
          </w:p>
        </w:tc>
        <w:tc>
          <w:tcPr>
            <w:tcW w:w="1128"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 xml:space="preserve">Rendah </w:t>
            </w:r>
          </w:p>
        </w:tc>
        <w:tc>
          <w:tcPr>
            <w:tcW w:w="487"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28</w:t>
            </w:r>
          </w:p>
        </w:tc>
        <w:tc>
          <w:tcPr>
            <w:tcW w:w="662"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93.3</w:t>
            </w:r>
          </w:p>
        </w:tc>
        <w:tc>
          <w:tcPr>
            <w:tcW w:w="413"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22</w:t>
            </w:r>
          </w:p>
        </w:tc>
        <w:tc>
          <w:tcPr>
            <w:tcW w:w="555" w:type="dxa"/>
          </w:tcPr>
          <w:p w:rsidR="006B2EE5" w:rsidRPr="00BA3A36"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73.3</w:t>
            </w:r>
          </w:p>
        </w:tc>
      </w:tr>
      <w:tr w:rsidR="006B2EE5" w:rsidTr="007B25FB">
        <w:trPr>
          <w:trHeight w:val="45"/>
        </w:trPr>
        <w:tc>
          <w:tcPr>
            <w:tcW w:w="1693" w:type="dxa"/>
            <w:gridSpan w:val="2"/>
          </w:tcPr>
          <w:p w:rsidR="006B2EE5"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 xml:space="preserve">Jumlah </w:t>
            </w:r>
          </w:p>
        </w:tc>
        <w:tc>
          <w:tcPr>
            <w:tcW w:w="487" w:type="dxa"/>
          </w:tcPr>
          <w:p w:rsidR="006B2EE5"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30</w:t>
            </w:r>
          </w:p>
        </w:tc>
        <w:tc>
          <w:tcPr>
            <w:tcW w:w="662" w:type="dxa"/>
          </w:tcPr>
          <w:p w:rsidR="006B2EE5"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100.0</w:t>
            </w:r>
          </w:p>
        </w:tc>
        <w:tc>
          <w:tcPr>
            <w:tcW w:w="413" w:type="dxa"/>
          </w:tcPr>
          <w:p w:rsidR="006B2EE5"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27</w:t>
            </w:r>
          </w:p>
        </w:tc>
        <w:tc>
          <w:tcPr>
            <w:tcW w:w="555" w:type="dxa"/>
          </w:tcPr>
          <w:p w:rsidR="006B2EE5" w:rsidRDefault="006B2EE5" w:rsidP="00010E59">
            <w:pPr>
              <w:pStyle w:val="ListParagraph"/>
              <w:ind w:left="0" w:right="-1"/>
              <w:rPr>
                <w:rFonts w:ascii="Times New Roman" w:hAnsi="Times New Roman" w:cs="Times New Roman"/>
                <w:sz w:val="20"/>
                <w:szCs w:val="20"/>
              </w:rPr>
            </w:pPr>
            <w:r>
              <w:rPr>
                <w:rFonts w:ascii="Times New Roman" w:hAnsi="Times New Roman" w:cs="Times New Roman"/>
                <w:sz w:val="20"/>
                <w:szCs w:val="20"/>
              </w:rPr>
              <w:t>100.0</w:t>
            </w:r>
          </w:p>
        </w:tc>
      </w:tr>
    </w:tbl>
    <w:p w:rsidR="003539BC" w:rsidRDefault="006B2EE5" w:rsidP="003539BC">
      <w:pPr>
        <w:spacing w:after="0" w:line="240" w:lineRule="auto"/>
        <w:ind w:right="-1"/>
        <w:jc w:val="both"/>
        <w:rPr>
          <w:rFonts w:ascii="Times New Roman" w:hAnsi="Times New Roman" w:cs="Times New Roman"/>
          <w:sz w:val="20"/>
          <w:szCs w:val="20"/>
          <w:lang w:val="id-ID"/>
        </w:rPr>
      </w:pPr>
      <w:proofErr w:type="gramStart"/>
      <w:r w:rsidRPr="003539BC">
        <w:rPr>
          <w:rFonts w:ascii="Times New Roman" w:hAnsi="Times New Roman" w:cs="Times New Roman"/>
          <w:sz w:val="20"/>
          <w:szCs w:val="20"/>
        </w:rPr>
        <w:t>Sumber :Data</w:t>
      </w:r>
      <w:proofErr w:type="gramEnd"/>
      <w:r w:rsidRPr="003539BC">
        <w:rPr>
          <w:rFonts w:ascii="Times New Roman" w:hAnsi="Times New Roman" w:cs="Times New Roman"/>
          <w:sz w:val="20"/>
          <w:szCs w:val="20"/>
        </w:rPr>
        <w:t xml:space="preserve"> primer, 2019</w:t>
      </w:r>
    </w:p>
    <w:p w:rsidR="00ED0F1D" w:rsidRPr="00ED0F1D" w:rsidRDefault="00ED0F1D" w:rsidP="003539BC">
      <w:pPr>
        <w:spacing w:after="0" w:line="240" w:lineRule="auto"/>
        <w:ind w:right="-1"/>
        <w:jc w:val="both"/>
        <w:rPr>
          <w:rFonts w:ascii="Times New Roman" w:hAnsi="Times New Roman" w:cs="Times New Roman"/>
          <w:sz w:val="20"/>
          <w:szCs w:val="20"/>
          <w:lang w:val="id-ID"/>
        </w:rPr>
      </w:pPr>
    </w:p>
    <w:p w:rsidR="003539BC" w:rsidRPr="003539BC" w:rsidRDefault="003539BC" w:rsidP="003539BC">
      <w:pPr>
        <w:spacing w:after="0" w:line="240" w:lineRule="auto"/>
        <w:ind w:right="-1"/>
        <w:jc w:val="both"/>
        <w:rPr>
          <w:rFonts w:ascii="Times New Roman" w:hAnsi="Times New Roman" w:cs="Times New Roman"/>
          <w:sz w:val="20"/>
          <w:szCs w:val="20"/>
        </w:rPr>
      </w:pPr>
      <w:r w:rsidRPr="003539BC">
        <w:rPr>
          <w:rFonts w:ascii="Times New Roman" w:hAnsi="Times New Roman" w:cs="Times New Roman"/>
        </w:rPr>
        <w:t>Karakteristik  responden berdasarkan tingkat kepatuhan sebelum test  pada kelompok kontrol menunjukkan hampir seluruh responden memiliki tingkat kepatuhan rendah sejumlah 28 orang (93.3%), sedangkan karakteristik   responden berdasarkan tingkat kepatuhan setelah test  pada kelompok kontrol menunjukkan sebagian besar  responden memiliki tingkat kepatuhan rendah sejumlah 22 orang (73.3%).</w:t>
      </w:r>
    </w:p>
    <w:p w:rsidR="009D18C6" w:rsidRDefault="009D18C6">
      <w:pPr>
        <w:tabs>
          <w:tab w:val="left" w:pos="567"/>
        </w:tabs>
        <w:spacing w:after="0" w:line="240" w:lineRule="auto"/>
        <w:jc w:val="both"/>
        <w:rPr>
          <w:rFonts w:ascii="Times New Roman" w:hAnsi="Times New Roman" w:cs="Times New Roman"/>
          <w:lang w:val="id-ID"/>
        </w:rPr>
      </w:pPr>
    </w:p>
    <w:p w:rsidR="003539BC" w:rsidRPr="003539BC" w:rsidRDefault="003539BC" w:rsidP="007B25FB">
      <w:pPr>
        <w:spacing w:after="0" w:line="240" w:lineRule="auto"/>
        <w:ind w:right="-1"/>
        <w:jc w:val="both"/>
        <w:rPr>
          <w:rFonts w:ascii="Times New Roman" w:hAnsi="Times New Roman" w:cs="Times New Roman"/>
        </w:rPr>
      </w:pPr>
      <w:r w:rsidRPr="003539BC">
        <w:rPr>
          <w:rFonts w:ascii="Times New Roman" w:hAnsi="Times New Roman" w:cs="Times New Roman"/>
        </w:rPr>
        <w:t xml:space="preserve">Tabel </w:t>
      </w:r>
      <w:r>
        <w:rPr>
          <w:rFonts w:ascii="Times New Roman" w:hAnsi="Times New Roman" w:cs="Times New Roman"/>
          <w:lang w:val="id-ID"/>
        </w:rPr>
        <w:t xml:space="preserve">3 </w:t>
      </w:r>
      <w:r w:rsidRPr="003539BC">
        <w:rPr>
          <w:rFonts w:ascii="Times New Roman" w:hAnsi="Times New Roman" w:cs="Times New Roman"/>
        </w:rPr>
        <w:t xml:space="preserve">Tabulasi silang pengaruh edukasi dengan model dagusibu terhadap kepatuhan penggunaan </w:t>
      </w:r>
      <w:proofErr w:type="gramStart"/>
      <w:r w:rsidRPr="003539BC">
        <w:rPr>
          <w:rFonts w:ascii="Times New Roman" w:hAnsi="Times New Roman" w:cs="Times New Roman"/>
        </w:rPr>
        <w:t>obat  penderita</w:t>
      </w:r>
      <w:proofErr w:type="gramEnd"/>
      <w:r w:rsidRPr="003539BC">
        <w:rPr>
          <w:rFonts w:ascii="Times New Roman" w:hAnsi="Times New Roman" w:cs="Times New Roman"/>
        </w:rPr>
        <w:t xml:space="preserve"> hipertensi Di Desa Pundong Kecamatan Diwek Kabupaten Jombang.</w:t>
      </w:r>
    </w:p>
    <w:tbl>
      <w:tblPr>
        <w:tblStyle w:val="TableGrid"/>
        <w:tblW w:w="3915" w:type="dxa"/>
        <w:tblInd w:w="108" w:type="dxa"/>
        <w:tblLayout w:type="fixed"/>
        <w:tblLook w:val="04A0" w:firstRow="1" w:lastRow="0" w:firstColumn="1" w:lastColumn="0" w:noHBand="0" w:noVBand="1"/>
      </w:tblPr>
      <w:tblGrid>
        <w:gridCol w:w="431"/>
        <w:gridCol w:w="965"/>
        <w:gridCol w:w="305"/>
        <w:gridCol w:w="474"/>
        <w:gridCol w:w="327"/>
        <w:gridCol w:w="510"/>
        <w:gridCol w:w="360"/>
        <w:gridCol w:w="543"/>
      </w:tblGrid>
      <w:tr w:rsidR="003539BC" w:rsidTr="003539BC">
        <w:trPr>
          <w:trHeight w:val="264"/>
        </w:trPr>
        <w:tc>
          <w:tcPr>
            <w:tcW w:w="431" w:type="dxa"/>
            <w:vMerge w:val="restart"/>
          </w:tcPr>
          <w:p w:rsidR="003539BC" w:rsidRPr="006A689F" w:rsidRDefault="003539BC" w:rsidP="00010E59">
            <w:pPr>
              <w:ind w:right="-1"/>
              <w:rPr>
                <w:rFonts w:ascii="Times New Roman" w:hAnsi="Times New Roman" w:cs="Times New Roman"/>
                <w:sz w:val="20"/>
                <w:szCs w:val="20"/>
              </w:rPr>
            </w:pPr>
            <w:r w:rsidRPr="006A689F">
              <w:rPr>
                <w:rFonts w:ascii="Times New Roman" w:hAnsi="Times New Roman" w:cs="Times New Roman"/>
                <w:sz w:val="20"/>
                <w:szCs w:val="20"/>
              </w:rPr>
              <w:t>No</w:t>
            </w:r>
          </w:p>
        </w:tc>
        <w:tc>
          <w:tcPr>
            <w:tcW w:w="965" w:type="dxa"/>
            <w:vMerge w:val="restart"/>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Pre edukasi dagusibu</w:t>
            </w:r>
          </w:p>
        </w:tc>
        <w:tc>
          <w:tcPr>
            <w:tcW w:w="2519" w:type="dxa"/>
            <w:gridSpan w:val="6"/>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 xml:space="preserve">Kelompok perlakuan </w:t>
            </w:r>
          </w:p>
        </w:tc>
      </w:tr>
      <w:tr w:rsidR="003539BC" w:rsidTr="003539BC">
        <w:trPr>
          <w:trHeight w:val="264"/>
        </w:trPr>
        <w:tc>
          <w:tcPr>
            <w:tcW w:w="431" w:type="dxa"/>
            <w:vMerge/>
          </w:tcPr>
          <w:p w:rsidR="003539BC" w:rsidRPr="006A689F" w:rsidRDefault="003539BC" w:rsidP="00010E59">
            <w:pPr>
              <w:ind w:right="-1"/>
              <w:rPr>
                <w:rFonts w:ascii="Times New Roman" w:hAnsi="Times New Roman" w:cs="Times New Roman"/>
                <w:sz w:val="20"/>
                <w:szCs w:val="20"/>
              </w:rPr>
            </w:pPr>
          </w:p>
        </w:tc>
        <w:tc>
          <w:tcPr>
            <w:tcW w:w="965" w:type="dxa"/>
            <w:vMerge/>
          </w:tcPr>
          <w:p w:rsidR="003539BC" w:rsidRDefault="003539BC" w:rsidP="00010E59">
            <w:pPr>
              <w:ind w:right="-1"/>
              <w:rPr>
                <w:rFonts w:ascii="Times New Roman" w:hAnsi="Times New Roman" w:cs="Times New Roman"/>
                <w:sz w:val="20"/>
                <w:szCs w:val="20"/>
              </w:rPr>
            </w:pPr>
          </w:p>
        </w:tc>
        <w:tc>
          <w:tcPr>
            <w:tcW w:w="2519" w:type="dxa"/>
            <w:gridSpan w:val="6"/>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Post edukasi dgusibu</w:t>
            </w:r>
          </w:p>
        </w:tc>
      </w:tr>
      <w:tr w:rsidR="003539BC" w:rsidTr="003539BC">
        <w:trPr>
          <w:trHeight w:val="180"/>
        </w:trPr>
        <w:tc>
          <w:tcPr>
            <w:tcW w:w="431" w:type="dxa"/>
            <w:vMerge/>
          </w:tcPr>
          <w:p w:rsidR="003539BC" w:rsidRPr="006A689F" w:rsidRDefault="003539BC" w:rsidP="00010E59">
            <w:pPr>
              <w:ind w:right="-1"/>
              <w:rPr>
                <w:rFonts w:ascii="Times New Roman" w:hAnsi="Times New Roman" w:cs="Times New Roman"/>
                <w:sz w:val="20"/>
                <w:szCs w:val="20"/>
              </w:rPr>
            </w:pPr>
          </w:p>
        </w:tc>
        <w:tc>
          <w:tcPr>
            <w:tcW w:w="965" w:type="dxa"/>
            <w:vMerge/>
          </w:tcPr>
          <w:p w:rsidR="003539BC" w:rsidRPr="006A689F" w:rsidRDefault="003539BC" w:rsidP="00010E59">
            <w:pPr>
              <w:ind w:right="-1"/>
              <w:rPr>
                <w:rFonts w:ascii="Times New Roman" w:hAnsi="Times New Roman" w:cs="Times New Roman"/>
                <w:sz w:val="20"/>
                <w:szCs w:val="20"/>
              </w:rPr>
            </w:pPr>
          </w:p>
        </w:tc>
        <w:tc>
          <w:tcPr>
            <w:tcW w:w="779" w:type="dxa"/>
            <w:gridSpan w:val="2"/>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 xml:space="preserve">Tinggi </w:t>
            </w:r>
          </w:p>
        </w:tc>
        <w:tc>
          <w:tcPr>
            <w:tcW w:w="837" w:type="dxa"/>
            <w:gridSpan w:val="2"/>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 xml:space="preserve">Sedang </w:t>
            </w:r>
          </w:p>
        </w:tc>
        <w:tc>
          <w:tcPr>
            <w:tcW w:w="903" w:type="dxa"/>
            <w:gridSpan w:val="2"/>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 xml:space="preserve">Total </w:t>
            </w:r>
          </w:p>
        </w:tc>
      </w:tr>
      <w:tr w:rsidR="003539BC" w:rsidTr="003539BC">
        <w:trPr>
          <w:trHeight w:val="286"/>
        </w:trPr>
        <w:tc>
          <w:tcPr>
            <w:tcW w:w="431" w:type="dxa"/>
            <w:vMerge/>
          </w:tcPr>
          <w:p w:rsidR="003539BC" w:rsidRPr="006A689F" w:rsidRDefault="003539BC" w:rsidP="00010E59">
            <w:pPr>
              <w:ind w:right="-1"/>
              <w:rPr>
                <w:rFonts w:ascii="Times New Roman" w:hAnsi="Times New Roman" w:cs="Times New Roman"/>
                <w:sz w:val="20"/>
                <w:szCs w:val="20"/>
              </w:rPr>
            </w:pPr>
          </w:p>
        </w:tc>
        <w:tc>
          <w:tcPr>
            <w:tcW w:w="965" w:type="dxa"/>
            <w:vMerge/>
          </w:tcPr>
          <w:p w:rsidR="003539BC" w:rsidRPr="006A689F" w:rsidRDefault="003539BC" w:rsidP="00010E59">
            <w:pPr>
              <w:ind w:right="-1"/>
              <w:rPr>
                <w:rFonts w:ascii="Times New Roman" w:hAnsi="Times New Roman" w:cs="Times New Roman"/>
                <w:sz w:val="20"/>
                <w:szCs w:val="20"/>
              </w:rPr>
            </w:pPr>
          </w:p>
        </w:tc>
        <w:tc>
          <w:tcPr>
            <w:tcW w:w="305"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F</w:t>
            </w:r>
          </w:p>
        </w:tc>
        <w:tc>
          <w:tcPr>
            <w:tcW w:w="474"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w:t>
            </w:r>
          </w:p>
        </w:tc>
        <w:tc>
          <w:tcPr>
            <w:tcW w:w="327"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F</w:t>
            </w:r>
          </w:p>
        </w:tc>
        <w:tc>
          <w:tcPr>
            <w:tcW w:w="510"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w:t>
            </w:r>
          </w:p>
        </w:tc>
        <w:tc>
          <w:tcPr>
            <w:tcW w:w="360" w:type="dxa"/>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F</w:t>
            </w:r>
          </w:p>
        </w:tc>
        <w:tc>
          <w:tcPr>
            <w:tcW w:w="543" w:type="dxa"/>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w:t>
            </w:r>
          </w:p>
        </w:tc>
      </w:tr>
      <w:tr w:rsidR="003539BC" w:rsidTr="003539BC">
        <w:trPr>
          <w:trHeight w:val="286"/>
        </w:trPr>
        <w:tc>
          <w:tcPr>
            <w:tcW w:w="431"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1</w:t>
            </w:r>
          </w:p>
        </w:tc>
        <w:tc>
          <w:tcPr>
            <w:tcW w:w="965"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 xml:space="preserve">Tinggi </w:t>
            </w:r>
          </w:p>
        </w:tc>
        <w:tc>
          <w:tcPr>
            <w:tcW w:w="305"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8</w:t>
            </w:r>
          </w:p>
        </w:tc>
        <w:tc>
          <w:tcPr>
            <w:tcW w:w="474"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29.6</w:t>
            </w:r>
          </w:p>
        </w:tc>
        <w:tc>
          <w:tcPr>
            <w:tcW w:w="327"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0</w:t>
            </w:r>
          </w:p>
        </w:tc>
        <w:tc>
          <w:tcPr>
            <w:tcW w:w="510"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0</w:t>
            </w:r>
          </w:p>
        </w:tc>
        <w:tc>
          <w:tcPr>
            <w:tcW w:w="360" w:type="dxa"/>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8</w:t>
            </w:r>
          </w:p>
        </w:tc>
        <w:tc>
          <w:tcPr>
            <w:tcW w:w="543" w:type="dxa"/>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29.6</w:t>
            </w:r>
          </w:p>
        </w:tc>
      </w:tr>
      <w:tr w:rsidR="003539BC" w:rsidTr="003539BC">
        <w:trPr>
          <w:trHeight w:val="286"/>
        </w:trPr>
        <w:tc>
          <w:tcPr>
            <w:tcW w:w="431"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2</w:t>
            </w:r>
          </w:p>
        </w:tc>
        <w:tc>
          <w:tcPr>
            <w:tcW w:w="965"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 xml:space="preserve">Sedang </w:t>
            </w:r>
          </w:p>
        </w:tc>
        <w:tc>
          <w:tcPr>
            <w:tcW w:w="305"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0</w:t>
            </w:r>
          </w:p>
        </w:tc>
        <w:tc>
          <w:tcPr>
            <w:tcW w:w="474"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0</w:t>
            </w:r>
          </w:p>
        </w:tc>
        <w:tc>
          <w:tcPr>
            <w:tcW w:w="327"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9</w:t>
            </w:r>
          </w:p>
        </w:tc>
        <w:tc>
          <w:tcPr>
            <w:tcW w:w="510"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33.3</w:t>
            </w:r>
          </w:p>
        </w:tc>
        <w:tc>
          <w:tcPr>
            <w:tcW w:w="360" w:type="dxa"/>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9</w:t>
            </w:r>
          </w:p>
        </w:tc>
        <w:tc>
          <w:tcPr>
            <w:tcW w:w="543" w:type="dxa"/>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33.3</w:t>
            </w:r>
          </w:p>
        </w:tc>
      </w:tr>
      <w:tr w:rsidR="003539BC" w:rsidTr="003539BC">
        <w:trPr>
          <w:trHeight w:val="264"/>
        </w:trPr>
        <w:tc>
          <w:tcPr>
            <w:tcW w:w="431"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3</w:t>
            </w:r>
          </w:p>
        </w:tc>
        <w:tc>
          <w:tcPr>
            <w:tcW w:w="965"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 xml:space="preserve">Rendah </w:t>
            </w:r>
          </w:p>
        </w:tc>
        <w:tc>
          <w:tcPr>
            <w:tcW w:w="305"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0</w:t>
            </w:r>
          </w:p>
        </w:tc>
        <w:tc>
          <w:tcPr>
            <w:tcW w:w="474"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0</w:t>
            </w:r>
          </w:p>
        </w:tc>
        <w:tc>
          <w:tcPr>
            <w:tcW w:w="327"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10</w:t>
            </w:r>
          </w:p>
        </w:tc>
        <w:tc>
          <w:tcPr>
            <w:tcW w:w="510"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37.0</w:t>
            </w:r>
          </w:p>
        </w:tc>
        <w:tc>
          <w:tcPr>
            <w:tcW w:w="360" w:type="dxa"/>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10</w:t>
            </w:r>
          </w:p>
        </w:tc>
        <w:tc>
          <w:tcPr>
            <w:tcW w:w="543" w:type="dxa"/>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37.0</w:t>
            </w:r>
          </w:p>
        </w:tc>
      </w:tr>
      <w:tr w:rsidR="003539BC" w:rsidTr="003539BC">
        <w:trPr>
          <w:trHeight w:val="286"/>
        </w:trPr>
        <w:tc>
          <w:tcPr>
            <w:tcW w:w="1396" w:type="dxa"/>
            <w:gridSpan w:val="2"/>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 xml:space="preserve">Jumlah </w:t>
            </w:r>
          </w:p>
        </w:tc>
        <w:tc>
          <w:tcPr>
            <w:tcW w:w="305"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8</w:t>
            </w:r>
          </w:p>
        </w:tc>
        <w:tc>
          <w:tcPr>
            <w:tcW w:w="474"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29.6</w:t>
            </w:r>
          </w:p>
        </w:tc>
        <w:tc>
          <w:tcPr>
            <w:tcW w:w="327"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19</w:t>
            </w:r>
          </w:p>
        </w:tc>
        <w:tc>
          <w:tcPr>
            <w:tcW w:w="510" w:type="dxa"/>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70.4</w:t>
            </w:r>
          </w:p>
        </w:tc>
        <w:tc>
          <w:tcPr>
            <w:tcW w:w="360" w:type="dxa"/>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27</w:t>
            </w:r>
          </w:p>
        </w:tc>
        <w:tc>
          <w:tcPr>
            <w:tcW w:w="543" w:type="dxa"/>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100.0</w:t>
            </w:r>
          </w:p>
        </w:tc>
      </w:tr>
      <w:tr w:rsidR="003539BC" w:rsidTr="003539BC">
        <w:trPr>
          <w:trHeight w:val="286"/>
        </w:trPr>
        <w:tc>
          <w:tcPr>
            <w:tcW w:w="1396" w:type="dxa"/>
            <w:gridSpan w:val="2"/>
          </w:tcPr>
          <w:p w:rsidR="003539BC" w:rsidRPr="006A689F" w:rsidRDefault="003539BC" w:rsidP="00010E59">
            <w:pPr>
              <w:ind w:right="-1"/>
              <w:rPr>
                <w:rFonts w:ascii="Times New Roman" w:hAnsi="Times New Roman" w:cs="Times New Roman"/>
                <w:sz w:val="20"/>
                <w:szCs w:val="20"/>
              </w:rPr>
            </w:pPr>
            <w:r>
              <w:rPr>
                <w:rFonts w:ascii="Times New Roman" w:hAnsi="Times New Roman" w:cs="Times New Roman"/>
                <w:sz w:val="20"/>
                <w:szCs w:val="20"/>
              </w:rPr>
              <w:t>Uji willcoxon</w:t>
            </w:r>
          </w:p>
        </w:tc>
        <w:tc>
          <w:tcPr>
            <w:tcW w:w="2519" w:type="dxa"/>
            <w:gridSpan w:val="6"/>
          </w:tcPr>
          <w:p w:rsidR="003539BC" w:rsidRDefault="003539BC" w:rsidP="00010E59">
            <w:pPr>
              <w:ind w:right="-1"/>
              <w:rPr>
                <w:rFonts w:ascii="Times New Roman" w:hAnsi="Times New Roman" w:cs="Times New Roman"/>
                <w:sz w:val="20"/>
                <w:szCs w:val="20"/>
              </w:rPr>
            </w:pPr>
            <w:r>
              <w:rPr>
                <w:rFonts w:ascii="Times New Roman" w:hAnsi="Times New Roman" w:cs="Times New Roman"/>
                <w:sz w:val="20"/>
                <w:szCs w:val="20"/>
              </w:rPr>
              <w:t>0,002</w:t>
            </w:r>
          </w:p>
        </w:tc>
      </w:tr>
    </w:tbl>
    <w:p w:rsidR="00ED0F1D" w:rsidRPr="00ED0F1D" w:rsidRDefault="00D57974">
      <w:pPr>
        <w:tabs>
          <w:tab w:val="left" w:pos="567"/>
        </w:tabs>
        <w:spacing w:after="0" w:line="240" w:lineRule="auto"/>
        <w:jc w:val="both"/>
        <w:rPr>
          <w:rFonts w:ascii="Times New Roman" w:hAnsi="Times New Roman" w:cs="Times New Roman"/>
          <w:sz w:val="18"/>
          <w:szCs w:val="18"/>
          <w:lang w:val="id-ID"/>
        </w:rPr>
      </w:pPr>
      <w:proofErr w:type="gramStart"/>
      <w:r w:rsidRPr="00D57974">
        <w:rPr>
          <w:rFonts w:ascii="Times New Roman" w:hAnsi="Times New Roman" w:cs="Times New Roman"/>
          <w:sz w:val="18"/>
          <w:szCs w:val="18"/>
        </w:rPr>
        <w:t>Sumber :</w:t>
      </w:r>
      <w:proofErr w:type="gramEnd"/>
      <w:r w:rsidRPr="00D57974">
        <w:rPr>
          <w:rFonts w:ascii="Times New Roman" w:hAnsi="Times New Roman" w:cs="Times New Roman"/>
          <w:sz w:val="18"/>
          <w:szCs w:val="18"/>
        </w:rPr>
        <w:t xml:space="preserve"> Data Primer 2019</w:t>
      </w:r>
    </w:p>
    <w:p w:rsidR="009D18C6" w:rsidRDefault="00AE1055">
      <w:pPr>
        <w:tabs>
          <w:tab w:val="left" w:pos="567"/>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w:t>
      </w:r>
      <w:r w:rsidRPr="00A86254">
        <w:rPr>
          <w:rFonts w:ascii="Times New Roman" w:hAnsi="Times New Roman" w:cs="Times New Roman"/>
          <w:sz w:val="24"/>
          <w:szCs w:val="24"/>
        </w:rPr>
        <w:t>Hasil tabulasi silang pada kelompok perlakuan sebelum diberikan edukasi dagusibu menunjukkan tingkat kepatuhan sedang sebelumnya 0 orang dan setelahnya</w:t>
      </w:r>
      <w:r>
        <w:rPr>
          <w:rFonts w:ascii="Times New Roman" w:hAnsi="Times New Roman" w:cs="Times New Roman"/>
          <w:sz w:val="24"/>
          <w:szCs w:val="24"/>
        </w:rPr>
        <w:t xml:space="preserve"> menunjukkan sebagian kecil </w:t>
      </w:r>
      <w:proofErr w:type="gramStart"/>
      <w:r>
        <w:rPr>
          <w:rFonts w:ascii="Times New Roman" w:hAnsi="Times New Roman" w:cs="Times New Roman"/>
          <w:sz w:val="24"/>
          <w:szCs w:val="24"/>
        </w:rPr>
        <w:t>sedang  9</w:t>
      </w:r>
      <w:proofErr w:type="gramEnd"/>
      <w:r>
        <w:rPr>
          <w:rFonts w:ascii="Times New Roman" w:hAnsi="Times New Roman" w:cs="Times New Roman"/>
          <w:sz w:val="24"/>
          <w:szCs w:val="24"/>
        </w:rPr>
        <w:t xml:space="preserve"> orang (33.3%)</w:t>
      </w:r>
      <w:r>
        <w:rPr>
          <w:rFonts w:ascii="Times New Roman" w:hAnsi="Times New Roman" w:cs="Times New Roman"/>
          <w:sz w:val="24"/>
          <w:szCs w:val="24"/>
          <w:lang w:val="id-ID"/>
        </w:rPr>
        <w:t>.</w:t>
      </w:r>
    </w:p>
    <w:p w:rsidR="00ED0F1D" w:rsidRDefault="00ED0F1D">
      <w:pPr>
        <w:tabs>
          <w:tab w:val="left" w:pos="567"/>
        </w:tabs>
        <w:spacing w:after="0" w:line="240" w:lineRule="auto"/>
        <w:jc w:val="both"/>
        <w:rPr>
          <w:rFonts w:ascii="Times New Roman" w:hAnsi="Times New Roman" w:cs="Times New Roman"/>
          <w:sz w:val="24"/>
          <w:szCs w:val="24"/>
          <w:lang w:val="id-ID"/>
        </w:rPr>
      </w:pPr>
    </w:p>
    <w:p w:rsidR="00CE2F38" w:rsidRDefault="00AE1055" w:rsidP="00AE1055">
      <w:pPr>
        <w:spacing w:line="240" w:lineRule="auto"/>
        <w:ind w:right="-1"/>
        <w:jc w:val="both"/>
        <w:rPr>
          <w:rFonts w:ascii="Times New Roman" w:hAnsi="Times New Roman" w:cs="Times New Roman"/>
          <w:lang w:val="id-ID"/>
        </w:rPr>
      </w:pPr>
      <w:r w:rsidRPr="00AE1055">
        <w:rPr>
          <w:rFonts w:ascii="Times New Roman" w:hAnsi="Times New Roman" w:cs="Times New Roman"/>
        </w:rPr>
        <w:t xml:space="preserve">Hasil uji </w:t>
      </w:r>
      <w:proofErr w:type="gramStart"/>
      <w:r w:rsidRPr="00AE1055">
        <w:rPr>
          <w:rFonts w:ascii="Times New Roman" w:hAnsi="Times New Roman" w:cs="Times New Roman"/>
        </w:rPr>
        <w:t xml:space="preserve">statistik  </w:t>
      </w:r>
      <w:r w:rsidRPr="00AE1055">
        <w:rPr>
          <w:rFonts w:ascii="Times New Roman" w:hAnsi="Times New Roman" w:cs="Times New Roman"/>
          <w:i/>
        </w:rPr>
        <w:t>willcoxon</w:t>
      </w:r>
      <w:proofErr w:type="gramEnd"/>
      <w:r w:rsidRPr="00AE1055">
        <w:rPr>
          <w:rFonts w:ascii="Times New Roman" w:hAnsi="Times New Roman" w:cs="Times New Roman"/>
        </w:rPr>
        <w:t xml:space="preserve"> Berdasarkan tabel </w:t>
      </w:r>
      <w:r>
        <w:rPr>
          <w:rFonts w:ascii="Times New Roman" w:hAnsi="Times New Roman" w:cs="Times New Roman"/>
          <w:lang w:val="id-ID"/>
        </w:rPr>
        <w:t xml:space="preserve">3 </w:t>
      </w:r>
      <w:r w:rsidRPr="00AE1055">
        <w:rPr>
          <w:rFonts w:ascii="Times New Roman" w:hAnsi="Times New Roman" w:cs="Times New Roman"/>
        </w:rPr>
        <w:t>Pada kelompok perlakuan setelah dilakukan pre dan post test dengan diberikan intervensi  edukais dagusibu didapatkan  nilai p value = 0,002 &lt; 0,05 atau p &lt; α, artinya ada pengaruh edukasi dengan model</w:t>
      </w:r>
      <w:r>
        <w:rPr>
          <w:rFonts w:ascii="Times New Roman" w:hAnsi="Times New Roman" w:cs="Times New Roman"/>
          <w:lang w:val="id-ID"/>
        </w:rPr>
        <w:t xml:space="preserve"> </w:t>
      </w:r>
      <w:r w:rsidRPr="00AE1055">
        <w:rPr>
          <w:rFonts w:ascii="Times New Roman" w:hAnsi="Times New Roman" w:cs="Times New Roman"/>
        </w:rPr>
        <w:t>dagusibu terhadap kepatuhan penggunaan obat pada penderita hipertensi.</w:t>
      </w:r>
    </w:p>
    <w:p w:rsidR="007B25FB" w:rsidRPr="00CE2F38" w:rsidRDefault="007B25FB" w:rsidP="00AE1055">
      <w:pPr>
        <w:spacing w:line="240" w:lineRule="auto"/>
        <w:ind w:right="-1"/>
        <w:jc w:val="both"/>
        <w:rPr>
          <w:rFonts w:ascii="Times New Roman" w:hAnsi="Times New Roman" w:cs="Times New Roman"/>
          <w:lang w:val="id-ID"/>
        </w:rPr>
      </w:pPr>
    </w:p>
    <w:p w:rsidR="00ED0F1D" w:rsidRPr="00ED0F1D" w:rsidRDefault="00546FAD">
      <w:pPr>
        <w:tabs>
          <w:tab w:val="left" w:pos="709"/>
        </w:tabs>
        <w:spacing w:after="0" w:line="240" w:lineRule="auto"/>
        <w:jc w:val="both"/>
        <w:rPr>
          <w:rFonts w:ascii="Times New Roman" w:eastAsia="Times New Roman" w:hAnsi="Times New Roman" w:cs="Times New Roman"/>
          <w:b/>
          <w:lang w:val="id-ID"/>
        </w:rPr>
      </w:pPr>
      <w:r>
        <w:rPr>
          <w:rFonts w:ascii="Times New Roman" w:eastAsia="Times New Roman" w:hAnsi="Times New Roman" w:cs="Times New Roman"/>
          <w:b/>
        </w:rPr>
        <w:t>PEMBAHASAN</w:t>
      </w:r>
    </w:p>
    <w:p w:rsidR="00AE1055" w:rsidRPr="00436316" w:rsidRDefault="00AE1055" w:rsidP="00436316">
      <w:pPr>
        <w:pStyle w:val="ListParagraph"/>
        <w:numPr>
          <w:ilvl w:val="0"/>
          <w:numId w:val="12"/>
        </w:numPr>
        <w:spacing w:after="0" w:line="240" w:lineRule="auto"/>
        <w:ind w:left="284" w:right="-1" w:hanging="284"/>
        <w:jc w:val="both"/>
        <w:rPr>
          <w:rFonts w:ascii="Times New Roman" w:hAnsi="Times New Roman" w:cs="Times New Roman"/>
          <w:b/>
        </w:rPr>
      </w:pPr>
      <w:r w:rsidRPr="00AE1055">
        <w:rPr>
          <w:rFonts w:ascii="Times New Roman" w:hAnsi="Times New Roman" w:cs="Times New Roman"/>
          <w:b/>
        </w:rPr>
        <w:t>Tingkat</w:t>
      </w:r>
      <w:r w:rsidRPr="00AE1055">
        <w:rPr>
          <w:rFonts w:ascii="Times New Roman" w:hAnsi="Times New Roman" w:cs="Times New Roman"/>
          <w:b/>
          <w:lang w:val="id-ID"/>
        </w:rPr>
        <w:t xml:space="preserve"> </w:t>
      </w:r>
      <w:r w:rsidRPr="00AE1055">
        <w:rPr>
          <w:rFonts w:ascii="Times New Roman" w:hAnsi="Times New Roman" w:cs="Times New Roman"/>
          <w:b/>
        </w:rPr>
        <w:t>kepatuhan pada penderita hipertensi sebelum dan setelah diberikan edukasi dagusibu pada kelompok perlakuan</w:t>
      </w:r>
    </w:p>
    <w:p w:rsidR="00ED0F1D" w:rsidRDefault="00ED0F1D" w:rsidP="00436316">
      <w:pPr>
        <w:pStyle w:val="ListParagraph"/>
        <w:spacing w:line="240" w:lineRule="auto"/>
        <w:ind w:left="0" w:right="-1"/>
        <w:jc w:val="both"/>
        <w:rPr>
          <w:rFonts w:ascii="Times New Roman" w:hAnsi="Times New Roman" w:cs="Times New Roman"/>
          <w:b/>
          <w:lang w:val="id-ID"/>
        </w:rPr>
      </w:pPr>
    </w:p>
    <w:p w:rsidR="00AE1055" w:rsidRDefault="00AE1055" w:rsidP="00436316">
      <w:pPr>
        <w:pStyle w:val="ListParagraph"/>
        <w:spacing w:line="240" w:lineRule="auto"/>
        <w:ind w:left="0" w:right="-1"/>
        <w:jc w:val="both"/>
        <w:rPr>
          <w:rFonts w:ascii="Times New Roman" w:hAnsi="Times New Roman" w:cs="Times New Roman"/>
          <w:lang w:val="id-ID"/>
        </w:rPr>
      </w:pPr>
      <w:r w:rsidRPr="00AE1055">
        <w:rPr>
          <w:rFonts w:ascii="Times New Roman" w:hAnsi="Times New Roman" w:cs="Times New Roman"/>
        </w:rPr>
        <w:t xml:space="preserve">Hasil penelitian menunjukkan </w:t>
      </w:r>
      <w:proofErr w:type="gramStart"/>
      <w:r w:rsidRPr="00AE1055">
        <w:rPr>
          <w:rFonts w:ascii="Times New Roman" w:hAnsi="Times New Roman" w:cs="Times New Roman"/>
        </w:rPr>
        <w:t>bahwa  pada</w:t>
      </w:r>
      <w:proofErr w:type="gramEnd"/>
      <w:r w:rsidRPr="00AE1055">
        <w:rPr>
          <w:rFonts w:ascii="Times New Roman" w:hAnsi="Times New Roman" w:cs="Times New Roman"/>
        </w:rPr>
        <w:t xml:space="preserve"> kelompok perlakuan  sebelum diberikan edukasi dengan model dagusibu  memiliki tingkat kepatuhan hampir setengahnya rendah sejumlah 10 orang (37.0%).</w:t>
      </w:r>
      <w:r w:rsidRPr="00AE1055">
        <w:rPr>
          <w:rFonts w:ascii="Times New Roman" w:hAnsi="Times New Roman" w:cs="Times New Roman"/>
          <w:lang w:val="id-ID"/>
        </w:rPr>
        <w:t xml:space="preserve"> </w:t>
      </w:r>
      <w:r w:rsidRPr="00AE1055">
        <w:rPr>
          <w:rFonts w:ascii="Times New Roman" w:hAnsi="Times New Roman" w:cs="Times New Roman"/>
        </w:rPr>
        <w:t>Hasil perhitungan parameter pada kelompok perlakuan sebelum diberikan edukasi dagusibu menunjukkan bahwa parameter 1 Lupa mengonsumsi obat (23%), parameter 2 tidak minum obat (27%), parameter 3 berhenti minum obat (26%) dan parameter 4 terganggu oleh jadwal minum obat (24%). Parameter terrendah terdapat pada parameter ke 1  Lupa mengonsumsi obat pertanyaan nomer 1 berisi tentang penderita kadang –</w:t>
      </w:r>
      <w:r w:rsidRPr="00AE1055">
        <w:rPr>
          <w:rFonts w:ascii="Times New Roman" w:hAnsi="Times New Roman" w:cs="Times New Roman"/>
          <w:lang w:val="id-ID"/>
        </w:rPr>
        <w:t xml:space="preserve"> </w:t>
      </w:r>
      <w:r w:rsidRPr="00AE1055">
        <w:rPr>
          <w:rFonts w:ascii="Times New Roman" w:hAnsi="Times New Roman" w:cs="Times New Roman"/>
        </w:rPr>
        <w:t xml:space="preserve">kadang lupa minum obat , nilai rata-rata responden 0,66 artinya sebagian kecil responden kadang lupa minum obat  sejumlah 9 orang (23%). </w:t>
      </w:r>
    </w:p>
    <w:p w:rsidR="00ED0F1D" w:rsidRDefault="00ED0F1D" w:rsidP="00AE1055">
      <w:pPr>
        <w:pStyle w:val="ListParagraph"/>
        <w:spacing w:line="240" w:lineRule="auto"/>
        <w:ind w:left="0" w:right="-1"/>
        <w:jc w:val="both"/>
        <w:rPr>
          <w:rFonts w:ascii="Times New Roman" w:hAnsi="Times New Roman" w:cs="Times New Roman"/>
          <w:lang w:val="id-ID"/>
        </w:rPr>
      </w:pPr>
    </w:p>
    <w:p w:rsidR="00AE1055" w:rsidRDefault="00AE1055" w:rsidP="00AE1055">
      <w:pPr>
        <w:pStyle w:val="ListParagraph"/>
        <w:spacing w:line="240" w:lineRule="auto"/>
        <w:ind w:left="0" w:right="-1"/>
        <w:jc w:val="both"/>
        <w:rPr>
          <w:rFonts w:ascii="Times New Roman" w:hAnsi="Times New Roman" w:cs="Times New Roman"/>
          <w:lang w:val="id-ID"/>
        </w:rPr>
      </w:pPr>
      <w:proofErr w:type="gramStart"/>
      <w:r w:rsidRPr="00AE1055">
        <w:rPr>
          <w:rFonts w:ascii="Times New Roman" w:hAnsi="Times New Roman" w:cs="Times New Roman"/>
        </w:rPr>
        <w:t>Faktor- faktor yang mempengaruhi hampir setengahnya kepatuhan rendah bisa disebabkan oleh faktor pendidikan, pekerjaan.</w:t>
      </w:r>
      <w:proofErr w:type="gramEnd"/>
      <w:r w:rsidRPr="00AE1055">
        <w:rPr>
          <w:rFonts w:ascii="Times New Roman" w:hAnsi="Times New Roman" w:cs="Times New Roman"/>
        </w:rPr>
        <w:t xml:space="preserve">   </w:t>
      </w:r>
      <w:proofErr w:type="gramStart"/>
      <w:r w:rsidRPr="00AE1055">
        <w:rPr>
          <w:rFonts w:ascii="Times New Roman" w:hAnsi="Times New Roman" w:cs="Times New Roman"/>
        </w:rPr>
        <w:t>faktor</w:t>
      </w:r>
      <w:proofErr w:type="gramEnd"/>
      <w:r w:rsidRPr="00AE1055">
        <w:rPr>
          <w:rFonts w:ascii="Times New Roman" w:hAnsi="Times New Roman" w:cs="Times New Roman"/>
        </w:rPr>
        <w:t xml:space="preserve"> pertama yang mempengaruhi tingkat kepatuhan rendah salah satunya dapat dilihat dari pendidikan.  </w:t>
      </w:r>
      <w:proofErr w:type="gramStart"/>
      <w:r w:rsidRPr="00AE1055">
        <w:rPr>
          <w:rFonts w:ascii="Times New Roman" w:hAnsi="Times New Roman" w:cs="Times New Roman"/>
        </w:rPr>
        <w:t>Hasil penelitian menunjukkan bahwa hampir seluruhnya responden berpendidikan dasar.</w:t>
      </w:r>
      <w:proofErr w:type="gramEnd"/>
      <w:r w:rsidRPr="00AE1055">
        <w:rPr>
          <w:rFonts w:ascii="Times New Roman" w:hAnsi="Times New Roman" w:cs="Times New Roman"/>
        </w:rPr>
        <w:t xml:space="preserve"> </w:t>
      </w:r>
      <w:r w:rsidRPr="00AE1055">
        <w:rPr>
          <w:rFonts w:ascii="Times New Roman" w:hAnsi="Times New Roman" w:cs="Times New Roman"/>
        </w:rPr>
        <w:lastRenderedPageBreak/>
        <w:t xml:space="preserve">Menurut peneliti Seseorang yang berpendidikan </w:t>
      </w:r>
      <w:proofErr w:type="gramStart"/>
      <w:r w:rsidRPr="00AE1055">
        <w:rPr>
          <w:rFonts w:ascii="Times New Roman" w:hAnsi="Times New Roman" w:cs="Times New Roman"/>
        </w:rPr>
        <w:t>rendah  maka</w:t>
      </w:r>
      <w:proofErr w:type="gramEnd"/>
      <w:r w:rsidRPr="00AE1055">
        <w:rPr>
          <w:rFonts w:ascii="Times New Roman" w:hAnsi="Times New Roman" w:cs="Times New Roman"/>
        </w:rPr>
        <w:t xml:space="preserve"> seseorang akan cenderung sulit untuk  menerima informasi terkait kepatuhan pengobatan, dan seseorang yang berpendidikan rendah cenderung memiliki sikap dan perilaku yang buruk terhadap kepatuhan pengobatan. </w:t>
      </w:r>
    </w:p>
    <w:p w:rsidR="00ED0F1D" w:rsidRDefault="00ED0F1D" w:rsidP="00AE1055">
      <w:pPr>
        <w:pStyle w:val="ListParagraph"/>
        <w:spacing w:line="240" w:lineRule="auto"/>
        <w:ind w:left="0" w:right="-1"/>
        <w:jc w:val="both"/>
        <w:rPr>
          <w:rFonts w:ascii="Times New Roman" w:hAnsi="Times New Roman" w:cs="Times New Roman"/>
          <w:lang w:val="id-ID"/>
        </w:rPr>
      </w:pPr>
    </w:p>
    <w:p w:rsidR="00AE1055" w:rsidRPr="00AE1055" w:rsidRDefault="00AE1055" w:rsidP="00AE1055">
      <w:pPr>
        <w:pStyle w:val="ListParagraph"/>
        <w:spacing w:line="240" w:lineRule="auto"/>
        <w:ind w:left="0" w:right="-1"/>
        <w:jc w:val="both"/>
        <w:rPr>
          <w:rFonts w:ascii="Times New Roman" w:hAnsi="Times New Roman" w:cs="Times New Roman"/>
        </w:rPr>
      </w:pPr>
      <w:proofErr w:type="gramStart"/>
      <w:r w:rsidRPr="00AE1055">
        <w:rPr>
          <w:rFonts w:ascii="Times New Roman" w:hAnsi="Times New Roman" w:cs="Times New Roman"/>
        </w:rPr>
        <w:t>Menurut pendapat erfandi (2010) pendidikan merupakan suatu usaha untuk mengembangkan kepribadian dan kemampuan di dalam atau diluar rumah yang berlangsung seumur hidup.</w:t>
      </w:r>
      <w:proofErr w:type="gramEnd"/>
      <w:r w:rsidRPr="00AE1055">
        <w:rPr>
          <w:rFonts w:ascii="Times New Roman" w:hAnsi="Times New Roman" w:cs="Times New Roman"/>
        </w:rPr>
        <w:t xml:space="preserve"> Pendidikan mempengaruhi proses belajar, semakin tinggi pendidikan seseorang semakin mudah seseorang mendapatkan informasi dan jika pendidikan seseorang rendah maka seseorang sulit menerima informasi dan bisa berpengaruh terhadap sikap dan perilakunya. </w:t>
      </w:r>
    </w:p>
    <w:p w:rsidR="00ED0F1D" w:rsidRDefault="00ED0F1D" w:rsidP="00E07EA8">
      <w:pPr>
        <w:pStyle w:val="ListParagraph"/>
        <w:spacing w:line="240" w:lineRule="auto"/>
        <w:ind w:left="0" w:right="-1"/>
        <w:jc w:val="both"/>
        <w:rPr>
          <w:rFonts w:ascii="Times New Roman" w:hAnsi="Times New Roman" w:cs="Times New Roman"/>
          <w:lang w:val="id-ID"/>
        </w:rPr>
      </w:pPr>
    </w:p>
    <w:p w:rsidR="00E07EA8" w:rsidRPr="00E07EA8" w:rsidRDefault="00E07EA8" w:rsidP="00E07EA8">
      <w:pPr>
        <w:pStyle w:val="ListParagraph"/>
        <w:spacing w:line="240" w:lineRule="auto"/>
        <w:ind w:left="0" w:right="-1"/>
        <w:jc w:val="both"/>
        <w:rPr>
          <w:rFonts w:ascii="Times New Roman" w:hAnsi="Times New Roman" w:cs="Times New Roman"/>
        </w:rPr>
      </w:pPr>
      <w:proofErr w:type="gramStart"/>
      <w:r w:rsidRPr="00E07EA8">
        <w:rPr>
          <w:rFonts w:ascii="Times New Roman" w:hAnsi="Times New Roman" w:cs="Times New Roman"/>
        </w:rPr>
        <w:t>Faktor kedua yang mempengaruhi tingkat kepatuhan rendah yaitu pekerjaan.</w:t>
      </w:r>
      <w:proofErr w:type="gramEnd"/>
      <w:r w:rsidRPr="00E07EA8">
        <w:rPr>
          <w:rFonts w:ascii="Times New Roman" w:hAnsi="Times New Roman" w:cs="Times New Roman"/>
        </w:rPr>
        <w:t xml:space="preserve"> Hasil </w:t>
      </w:r>
      <w:proofErr w:type="gramStart"/>
      <w:r w:rsidRPr="00E07EA8">
        <w:rPr>
          <w:rFonts w:ascii="Times New Roman" w:hAnsi="Times New Roman" w:cs="Times New Roman"/>
        </w:rPr>
        <w:t>penelitian  menunjukkan</w:t>
      </w:r>
      <w:proofErr w:type="gramEnd"/>
      <w:r w:rsidRPr="00E07EA8">
        <w:rPr>
          <w:rFonts w:ascii="Times New Roman" w:hAnsi="Times New Roman" w:cs="Times New Roman"/>
        </w:rPr>
        <w:t xml:space="preserve"> bahwa  sebagian besar responden bekerja sebagai ibu rumah tangga. Peneliti berpendapat pekerjaan sebagai ibu rumah tangga merupakan pekerjaan yang tidak mudah, karena mereka harus mengurus keluarga dan rumah </w:t>
      </w:r>
      <w:proofErr w:type="gramStart"/>
      <w:r w:rsidRPr="00E07EA8">
        <w:rPr>
          <w:rFonts w:ascii="Times New Roman" w:hAnsi="Times New Roman" w:cs="Times New Roman"/>
        </w:rPr>
        <w:t>dalam  24</w:t>
      </w:r>
      <w:proofErr w:type="gramEnd"/>
      <w:r w:rsidRPr="00E07EA8">
        <w:rPr>
          <w:rFonts w:ascii="Times New Roman" w:hAnsi="Times New Roman" w:cs="Times New Roman"/>
        </w:rPr>
        <w:t xml:space="preserve"> jam, hal tersebut membuat</w:t>
      </w:r>
      <w:r w:rsidRPr="00E07EA8">
        <w:rPr>
          <w:rFonts w:ascii="Times New Roman" w:hAnsi="Times New Roman" w:cs="Times New Roman"/>
          <w:lang w:val="id-ID"/>
        </w:rPr>
        <w:t xml:space="preserve"> </w:t>
      </w:r>
      <w:r w:rsidRPr="00E07EA8">
        <w:rPr>
          <w:rFonts w:ascii="Times New Roman" w:hAnsi="Times New Roman" w:cs="Times New Roman"/>
        </w:rPr>
        <w:t>ibu rumah tangga sulit untuk membagi waktu sehingga jarang memperhatikan kesehatanya sendiri.</w:t>
      </w:r>
    </w:p>
    <w:p w:rsidR="00ED0F1D" w:rsidRDefault="00ED0F1D" w:rsidP="00E07EA8">
      <w:pPr>
        <w:pStyle w:val="ListParagraph"/>
        <w:spacing w:line="240" w:lineRule="auto"/>
        <w:ind w:left="0" w:right="-1"/>
        <w:jc w:val="both"/>
        <w:rPr>
          <w:rFonts w:ascii="Times New Roman" w:hAnsi="Times New Roman" w:cs="Times New Roman"/>
          <w:lang w:val="id-ID"/>
        </w:rPr>
      </w:pPr>
    </w:p>
    <w:p w:rsidR="00ED0F1D" w:rsidRDefault="00E07EA8" w:rsidP="00ED0F1D">
      <w:pPr>
        <w:pStyle w:val="ListParagraph"/>
        <w:spacing w:line="240" w:lineRule="auto"/>
        <w:ind w:left="0" w:right="-1"/>
        <w:jc w:val="both"/>
        <w:rPr>
          <w:rFonts w:ascii="Times New Roman" w:hAnsi="Times New Roman" w:cs="Times New Roman"/>
          <w:lang w:val="id-ID"/>
        </w:rPr>
      </w:pPr>
      <w:r w:rsidRPr="00E07EA8">
        <w:rPr>
          <w:rFonts w:ascii="Times New Roman" w:hAnsi="Times New Roman" w:cs="Times New Roman"/>
        </w:rPr>
        <w:t xml:space="preserve">Menurut pendapat kariana (2015) pekerjaan ibu rumah tangga merupakan pekerjaan yang sulit dibandingakn pekerjaan yang </w:t>
      </w:r>
      <w:proofErr w:type="gramStart"/>
      <w:r w:rsidRPr="00E07EA8">
        <w:rPr>
          <w:rFonts w:ascii="Times New Roman" w:hAnsi="Times New Roman" w:cs="Times New Roman"/>
        </w:rPr>
        <w:t>lain</w:t>
      </w:r>
      <w:proofErr w:type="gramEnd"/>
      <w:r w:rsidRPr="00E07EA8">
        <w:rPr>
          <w:rFonts w:ascii="Times New Roman" w:hAnsi="Times New Roman" w:cs="Times New Roman"/>
        </w:rPr>
        <w:t>, karena ibu rumah tangga harus selalu mengurus segala sesuatu yang ada dirumah sehingga ibu rumah tangga jarang untuk memperhatikan kesehatan dirinya sendiri.</w:t>
      </w:r>
    </w:p>
    <w:p w:rsidR="00ED0F1D" w:rsidRDefault="00ED0F1D" w:rsidP="00ED0F1D">
      <w:pPr>
        <w:pStyle w:val="ListParagraph"/>
        <w:spacing w:line="240" w:lineRule="auto"/>
        <w:ind w:left="0" w:right="-1"/>
        <w:jc w:val="both"/>
        <w:rPr>
          <w:rFonts w:ascii="Times New Roman" w:hAnsi="Times New Roman" w:cs="Times New Roman"/>
          <w:lang w:val="id-ID"/>
        </w:rPr>
      </w:pPr>
    </w:p>
    <w:p w:rsidR="00ED0F1D" w:rsidRDefault="00E07EA8" w:rsidP="00ED0F1D">
      <w:pPr>
        <w:pStyle w:val="ListParagraph"/>
        <w:spacing w:line="240" w:lineRule="auto"/>
        <w:ind w:left="0" w:right="-1"/>
        <w:jc w:val="both"/>
        <w:rPr>
          <w:rFonts w:ascii="Times New Roman" w:hAnsi="Times New Roman" w:cs="Times New Roman"/>
          <w:lang w:val="id-ID"/>
        </w:rPr>
      </w:pPr>
      <w:r w:rsidRPr="00E07EA8">
        <w:rPr>
          <w:rFonts w:ascii="Times New Roman" w:hAnsi="Times New Roman" w:cs="Times New Roman"/>
        </w:rPr>
        <w:t xml:space="preserve">Hasil penelitian menunjukkan bahwa setelah </w:t>
      </w:r>
      <w:proofErr w:type="gramStart"/>
      <w:r w:rsidRPr="00E07EA8">
        <w:rPr>
          <w:rFonts w:ascii="Times New Roman" w:hAnsi="Times New Roman" w:cs="Times New Roman"/>
        </w:rPr>
        <w:t>diberikan  edukasi</w:t>
      </w:r>
      <w:proofErr w:type="gramEnd"/>
      <w:r w:rsidRPr="00E07EA8">
        <w:rPr>
          <w:rFonts w:ascii="Times New Roman" w:hAnsi="Times New Roman" w:cs="Times New Roman"/>
        </w:rPr>
        <w:t xml:space="preserve"> dagusibu pada kelompok perlakuan di dapatkan tingkat kepatuhan sebagian besar sedang sejumlah 19 orang (70.4%).</w:t>
      </w:r>
    </w:p>
    <w:p w:rsidR="00ED0F1D" w:rsidRPr="00ED0F1D" w:rsidRDefault="00ED0F1D" w:rsidP="00ED0F1D">
      <w:pPr>
        <w:pStyle w:val="ListParagraph"/>
        <w:spacing w:line="240" w:lineRule="auto"/>
        <w:ind w:left="0" w:right="-1"/>
        <w:jc w:val="both"/>
        <w:rPr>
          <w:rFonts w:ascii="Times New Roman" w:hAnsi="Times New Roman" w:cs="Times New Roman"/>
          <w:lang w:val="id-ID"/>
        </w:rPr>
      </w:pPr>
    </w:p>
    <w:p w:rsidR="00E07EA8" w:rsidRDefault="00E07EA8" w:rsidP="00ED0F1D">
      <w:pPr>
        <w:pStyle w:val="ListParagraph"/>
        <w:spacing w:line="240" w:lineRule="auto"/>
        <w:ind w:left="0" w:right="-1"/>
        <w:jc w:val="both"/>
        <w:rPr>
          <w:rFonts w:ascii="Times New Roman" w:hAnsi="Times New Roman" w:cs="Times New Roman"/>
          <w:lang w:val="id-ID"/>
        </w:rPr>
      </w:pPr>
      <w:r w:rsidRPr="00E07EA8">
        <w:rPr>
          <w:rFonts w:ascii="Times New Roman" w:hAnsi="Times New Roman" w:cs="Times New Roman"/>
        </w:rPr>
        <w:t xml:space="preserve">Hasil perhitungan parameter pada kelompok perlakuan setelah diberikan edukasi dagusibu  menunjukkan bahwa parameter 1 lupa mengonsumsi obat (26%), parameter 2 tidak minum obat (24%), parameter 3 berhenti minum obat (23%) dan parameter 4 terganggu oleh jadwal minum obat (27%). </w:t>
      </w:r>
      <w:r w:rsidRPr="00E07EA8">
        <w:rPr>
          <w:rFonts w:ascii="Times New Roman" w:hAnsi="Times New Roman" w:cs="Times New Roman"/>
        </w:rPr>
        <w:lastRenderedPageBreak/>
        <w:t>Parameter  tertinggi terdapat pada pada parameter ke 4  terganggu oleh jadwal minum obat pertanyaan nomer 8 yang berisi tentang seberapa sering penderita mengalami kesulitan untuk minum obat ,nilai  rata-rata responden 1 artinya  hampir setengahnya responden tidak pernah mengalami kesulitan untuk minum obat.</w:t>
      </w:r>
    </w:p>
    <w:p w:rsidR="00ED0F1D" w:rsidRDefault="00ED0F1D" w:rsidP="00ED0F1D">
      <w:pPr>
        <w:pStyle w:val="ListParagraph"/>
        <w:spacing w:line="240" w:lineRule="auto"/>
        <w:ind w:left="0" w:right="-1"/>
        <w:jc w:val="both"/>
        <w:rPr>
          <w:rFonts w:ascii="Times New Roman" w:hAnsi="Times New Roman" w:cs="Times New Roman"/>
          <w:sz w:val="24"/>
          <w:szCs w:val="24"/>
          <w:lang w:val="id-ID"/>
        </w:rPr>
      </w:pPr>
    </w:p>
    <w:p w:rsidR="00E07EA8" w:rsidRPr="00E07EA8" w:rsidRDefault="00E07EA8" w:rsidP="00ED0F1D">
      <w:pPr>
        <w:pStyle w:val="ListParagraph"/>
        <w:spacing w:line="240" w:lineRule="auto"/>
        <w:ind w:left="0" w:right="-1"/>
        <w:jc w:val="both"/>
        <w:rPr>
          <w:rFonts w:ascii="Times New Roman" w:hAnsi="Times New Roman" w:cs="Times New Roman"/>
          <w:lang w:val="id-ID"/>
        </w:rPr>
      </w:pPr>
      <w:r w:rsidRPr="00E07EA8">
        <w:rPr>
          <w:rFonts w:ascii="Times New Roman" w:hAnsi="Times New Roman" w:cs="Times New Roman"/>
        </w:rPr>
        <w:t xml:space="preserve">Peneliti </w:t>
      </w:r>
      <w:proofErr w:type="gramStart"/>
      <w:r w:rsidRPr="00E07EA8">
        <w:rPr>
          <w:rFonts w:ascii="Times New Roman" w:hAnsi="Times New Roman" w:cs="Times New Roman"/>
        </w:rPr>
        <w:t>berpendapat  penderita</w:t>
      </w:r>
      <w:proofErr w:type="gramEnd"/>
      <w:r w:rsidRPr="00E07EA8">
        <w:rPr>
          <w:rFonts w:ascii="Times New Roman" w:hAnsi="Times New Roman" w:cs="Times New Roman"/>
        </w:rPr>
        <w:t xml:space="preserve"> patuh dalam mengonsumsi obat tanpa mengalami kesulitan untuk minum obat, karena  responden merasa mampu menggunakan obat dengan baik dan memahami pentingnya manfaat dari</w:t>
      </w:r>
      <w:r w:rsidRPr="00E07EA8">
        <w:rPr>
          <w:rFonts w:ascii="Times New Roman" w:hAnsi="Times New Roman" w:cs="Times New Roman"/>
          <w:lang w:val="id-ID"/>
        </w:rPr>
        <w:t xml:space="preserve"> </w:t>
      </w:r>
      <w:r w:rsidRPr="00E07EA8">
        <w:rPr>
          <w:rFonts w:ascii="Times New Roman" w:hAnsi="Times New Roman" w:cs="Times New Roman"/>
        </w:rPr>
        <w:t xml:space="preserve">mengonsumsi obat secara teratur. Akan terjadi   Peningkatan kepatuhan jika responden diberikan informasi atau pendidikan kesehatan tentang dagusibu yang berisi tentang </w:t>
      </w:r>
      <w:proofErr w:type="gramStart"/>
      <w:r w:rsidRPr="00E07EA8">
        <w:rPr>
          <w:rFonts w:ascii="Times New Roman" w:hAnsi="Times New Roman" w:cs="Times New Roman"/>
        </w:rPr>
        <w:t>cara</w:t>
      </w:r>
      <w:proofErr w:type="gramEnd"/>
      <w:r w:rsidRPr="00E07EA8">
        <w:rPr>
          <w:rFonts w:ascii="Times New Roman" w:hAnsi="Times New Roman" w:cs="Times New Roman"/>
        </w:rPr>
        <w:t xml:space="preserve"> mendapatkan obat, cara menggunakan obat, cara menyimpan obat dan cara membuang obat, sehingga penderita dapat meningkatakan kepatuhan.</w:t>
      </w:r>
    </w:p>
    <w:p w:rsidR="00ED0F1D" w:rsidRDefault="00ED0F1D" w:rsidP="00E07EA8">
      <w:pPr>
        <w:pStyle w:val="ListParagraph"/>
        <w:spacing w:line="240" w:lineRule="auto"/>
        <w:ind w:left="0" w:right="-1"/>
        <w:jc w:val="both"/>
        <w:rPr>
          <w:rFonts w:ascii="Times New Roman" w:hAnsi="Times New Roman" w:cs="Times New Roman"/>
          <w:lang w:val="id-ID"/>
        </w:rPr>
      </w:pPr>
    </w:p>
    <w:p w:rsidR="00E07EA8" w:rsidRDefault="00E07EA8" w:rsidP="00E07EA8">
      <w:pPr>
        <w:pStyle w:val="ListParagraph"/>
        <w:spacing w:line="240" w:lineRule="auto"/>
        <w:ind w:left="0" w:right="-1"/>
        <w:jc w:val="both"/>
        <w:rPr>
          <w:rFonts w:ascii="Times New Roman" w:hAnsi="Times New Roman" w:cs="Times New Roman"/>
          <w:lang w:val="id-ID"/>
        </w:rPr>
      </w:pPr>
      <w:proofErr w:type="gramStart"/>
      <w:r w:rsidRPr="00E07EA8">
        <w:rPr>
          <w:rFonts w:ascii="Times New Roman" w:hAnsi="Times New Roman" w:cs="Times New Roman"/>
        </w:rPr>
        <w:t>Pendidikan kesehatan Menurut Notoadmodjo (2003) merupakan penerapan pendidikan di dalam bidang kesehatan.</w:t>
      </w:r>
      <w:proofErr w:type="gramEnd"/>
      <w:r w:rsidRPr="00E07EA8">
        <w:rPr>
          <w:rFonts w:ascii="Times New Roman" w:hAnsi="Times New Roman" w:cs="Times New Roman"/>
        </w:rPr>
        <w:t xml:space="preserve"> Konsep dasar pendidikan yaitu proses belajar yang berarti di dalam pendidikan tersebut terdapat proses perubahan individu atau kelompok ke arah yang lebih baik. Model dagusibu </w:t>
      </w:r>
      <w:proofErr w:type="gramStart"/>
      <w:r w:rsidRPr="00E07EA8">
        <w:rPr>
          <w:rFonts w:ascii="Times New Roman" w:hAnsi="Times New Roman" w:cs="Times New Roman"/>
        </w:rPr>
        <w:t>menurut  Djuria</w:t>
      </w:r>
      <w:proofErr w:type="gramEnd"/>
      <w:r w:rsidRPr="00E07EA8">
        <w:rPr>
          <w:rFonts w:ascii="Times New Roman" w:hAnsi="Times New Roman" w:cs="Times New Roman"/>
        </w:rPr>
        <w:t xml:space="preserve"> (2018) dapat dijadikan sebagai landasan pendidikan kesehatan untuk meningkatkan kepatuhan berobat, karena dagusibu merupakan suatu motto tentang bagaimana cara penggunaan obat dengan benar yang meliputi cara untuk mendapatkan obat dengan benar, cara menggunakan obat dengan benar, cara untuk menyimpan obat dengan benar dan cara untuk membuang obat dengan benar.</w:t>
      </w:r>
    </w:p>
    <w:p w:rsidR="00436316" w:rsidRPr="00436316" w:rsidRDefault="00436316" w:rsidP="00E07EA8">
      <w:pPr>
        <w:pStyle w:val="ListParagraph"/>
        <w:spacing w:line="240" w:lineRule="auto"/>
        <w:ind w:left="0" w:right="-1"/>
        <w:jc w:val="both"/>
        <w:rPr>
          <w:rFonts w:ascii="Times New Roman" w:hAnsi="Times New Roman" w:cs="Times New Roman"/>
          <w:lang w:val="id-ID"/>
        </w:rPr>
      </w:pPr>
    </w:p>
    <w:p w:rsidR="00E07EA8" w:rsidRPr="00436316" w:rsidRDefault="00E07EA8" w:rsidP="00436316">
      <w:pPr>
        <w:pStyle w:val="ListParagraph"/>
        <w:numPr>
          <w:ilvl w:val="0"/>
          <w:numId w:val="12"/>
        </w:numPr>
        <w:spacing w:after="0" w:line="240" w:lineRule="auto"/>
        <w:ind w:left="284" w:right="-1" w:hanging="284"/>
        <w:jc w:val="both"/>
        <w:rPr>
          <w:rFonts w:ascii="Times New Roman" w:hAnsi="Times New Roman" w:cs="Times New Roman"/>
          <w:b/>
        </w:rPr>
      </w:pPr>
      <w:r w:rsidRPr="00436316">
        <w:rPr>
          <w:rFonts w:ascii="Times New Roman" w:hAnsi="Times New Roman" w:cs="Times New Roman"/>
          <w:b/>
        </w:rPr>
        <w:t xml:space="preserve">Tingkat  kepatuhan pada penderita hipertensi sebelum  dan setelah dilakukan test pada kelompok </w:t>
      </w:r>
      <w:r w:rsidR="00436316">
        <w:rPr>
          <w:rFonts w:ascii="Times New Roman" w:hAnsi="Times New Roman" w:cs="Times New Roman"/>
          <w:b/>
        </w:rPr>
        <w:t>control</w:t>
      </w:r>
    </w:p>
    <w:p w:rsidR="00436316" w:rsidRPr="00436316" w:rsidRDefault="00436316" w:rsidP="00436316">
      <w:pPr>
        <w:pStyle w:val="ListParagraph"/>
        <w:spacing w:after="0" w:line="240" w:lineRule="auto"/>
        <w:ind w:left="284" w:right="-1"/>
        <w:jc w:val="both"/>
        <w:rPr>
          <w:rFonts w:ascii="Times New Roman" w:hAnsi="Times New Roman" w:cs="Times New Roman"/>
          <w:b/>
        </w:rPr>
      </w:pPr>
    </w:p>
    <w:p w:rsidR="00436316" w:rsidRDefault="00436316" w:rsidP="00436316">
      <w:pPr>
        <w:spacing w:after="0" w:line="240" w:lineRule="auto"/>
        <w:ind w:right="-1"/>
        <w:jc w:val="both"/>
        <w:rPr>
          <w:rFonts w:ascii="Times New Roman" w:hAnsi="Times New Roman" w:cs="Times New Roman"/>
          <w:color w:val="FF0000"/>
          <w:lang w:val="id-ID"/>
        </w:rPr>
      </w:pPr>
      <w:r w:rsidRPr="00436316">
        <w:rPr>
          <w:rFonts w:ascii="Times New Roman" w:hAnsi="Times New Roman" w:cs="Times New Roman"/>
        </w:rPr>
        <w:t>Hasil penelitian menunjukkan bahwa pada kelompok kontrol tingkat kepatuhan penderita hipertensi sebelum dilakukan test tanpa diberikan intervensi didapatkan hasil tingkat kepatuhan hampir seluruhnya rendah sejumlah 28 orang (93.3%).</w:t>
      </w:r>
      <w:r w:rsidRPr="00436316">
        <w:rPr>
          <w:rFonts w:ascii="Times New Roman" w:hAnsi="Times New Roman" w:cs="Times New Roman"/>
          <w:color w:val="FF0000"/>
        </w:rPr>
        <w:t xml:space="preserve"> </w:t>
      </w:r>
    </w:p>
    <w:p w:rsidR="00ED0F1D" w:rsidRDefault="00ED0F1D" w:rsidP="00436316">
      <w:pPr>
        <w:spacing w:after="0" w:line="240" w:lineRule="auto"/>
        <w:ind w:right="-1"/>
        <w:jc w:val="both"/>
        <w:rPr>
          <w:rFonts w:ascii="Times New Roman" w:hAnsi="Times New Roman" w:cs="Times New Roman"/>
          <w:color w:val="FF0000"/>
          <w:lang w:val="id-ID"/>
        </w:rPr>
      </w:pPr>
    </w:p>
    <w:p w:rsidR="00436316" w:rsidRDefault="00436316" w:rsidP="00ED0F1D">
      <w:pPr>
        <w:spacing w:after="0" w:line="240" w:lineRule="auto"/>
        <w:ind w:right="-1"/>
        <w:jc w:val="both"/>
        <w:rPr>
          <w:rFonts w:ascii="Times New Roman" w:hAnsi="Times New Roman" w:cs="Times New Roman"/>
          <w:lang w:val="id-ID"/>
        </w:rPr>
      </w:pPr>
      <w:proofErr w:type="gramStart"/>
      <w:r w:rsidRPr="00436316">
        <w:rPr>
          <w:rFonts w:ascii="Times New Roman" w:hAnsi="Times New Roman" w:cs="Times New Roman"/>
        </w:rPr>
        <w:lastRenderedPageBreak/>
        <w:t>Faktor yang mempengaruhi tingkat kepatuhan salah satunya adalah lama menderita penyakit.</w:t>
      </w:r>
      <w:proofErr w:type="gramEnd"/>
      <w:r w:rsidRPr="00436316">
        <w:rPr>
          <w:rFonts w:ascii="Times New Roman" w:hAnsi="Times New Roman" w:cs="Times New Roman"/>
        </w:rPr>
        <w:t xml:space="preserve"> Hasil penelitian menunjukkan bahwa hampir seluruhnya mengalami hipertensi </w:t>
      </w:r>
      <w:proofErr w:type="gramStart"/>
      <w:r w:rsidRPr="00436316">
        <w:rPr>
          <w:rFonts w:ascii="Times New Roman" w:hAnsi="Times New Roman" w:cs="Times New Roman"/>
        </w:rPr>
        <w:t>≥  1</w:t>
      </w:r>
      <w:proofErr w:type="gramEnd"/>
      <w:r w:rsidRPr="00436316">
        <w:rPr>
          <w:rFonts w:ascii="Times New Roman" w:hAnsi="Times New Roman" w:cs="Times New Roman"/>
        </w:rPr>
        <w:t xml:space="preserve"> tahun. Peneliti berpendapat riwayat pengobatan pada penderita penyakit kronis dapat di lihat dari lamanya mengalami penyakit, seseorang yang lebih lama menderita penyakit kronis </w:t>
      </w:r>
      <w:proofErr w:type="gramStart"/>
      <w:r w:rsidRPr="00436316">
        <w:rPr>
          <w:rFonts w:ascii="Times New Roman" w:hAnsi="Times New Roman" w:cs="Times New Roman"/>
        </w:rPr>
        <w:t>akan</w:t>
      </w:r>
      <w:proofErr w:type="gramEnd"/>
      <w:r w:rsidRPr="00436316">
        <w:rPr>
          <w:rFonts w:ascii="Times New Roman" w:hAnsi="Times New Roman" w:cs="Times New Roman"/>
        </w:rPr>
        <w:t xml:space="preserve"> cenderung tidak patuh mengonsumsi obat karena penderita malas untuk mengonsumsi obat dan akan mengonsumsi jika timbul gejala.</w:t>
      </w:r>
    </w:p>
    <w:p w:rsidR="00ED0F1D" w:rsidRDefault="00ED0F1D" w:rsidP="00A259FE">
      <w:pPr>
        <w:pStyle w:val="ListParagraph"/>
        <w:spacing w:line="240" w:lineRule="auto"/>
        <w:ind w:left="0" w:right="-1"/>
        <w:jc w:val="both"/>
        <w:rPr>
          <w:rFonts w:ascii="Times New Roman" w:hAnsi="Times New Roman" w:cs="Times New Roman"/>
          <w:sz w:val="24"/>
          <w:szCs w:val="24"/>
          <w:lang w:val="id-ID"/>
        </w:rPr>
      </w:pPr>
    </w:p>
    <w:p w:rsidR="00436316" w:rsidRPr="00436316" w:rsidRDefault="00436316" w:rsidP="00A259FE">
      <w:pPr>
        <w:pStyle w:val="ListParagraph"/>
        <w:spacing w:line="240" w:lineRule="auto"/>
        <w:ind w:left="0" w:right="-1"/>
        <w:jc w:val="both"/>
        <w:rPr>
          <w:rFonts w:ascii="Times New Roman" w:hAnsi="Times New Roman" w:cs="Times New Roman"/>
        </w:rPr>
      </w:pPr>
      <w:proofErr w:type="gramStart"/>
      <w:r w:rsidRPr="00436316">
        <w:rPr>
          <w:rFonts w:ascii="Times New Roman" w:hAnsi="Times New Roman" w:cs="Times New Roman"/>
        </w:rPr>
        <w:t>Menurut pendapat Wahyuni (2017) kepatuhan seseorang dalam berobat dapat dilihat dari riwayat pengalaman pengobatan, individu dengan penyakit kronis cenderung memiliki pengalaman berobat yang buruk, karena penderita tidak langsung merasakan gejala akibat penyakit yang diderita sehingga jarang mengonsumsi obat.</w:t>
      </w:r>
      <w:proofErr w:type="gramEnd"/>
      <w:r w:rsidRPr="00436316">
        <w:rPr>
          <w:rFonts w:ascii="Times New Roman" w:hAnsi="Times New Roman" w:cs="Times New Roman"/>
        </w:rPr>
        <w:t xml:space="preserve"> Menurut pendapat Marthur (2013)</w:t>
      </w:r>
      <w:r w:rsidRPr="00436316">
        <w:rPr>
          <w:rFonts w:ascii="Times New Roman" w:hAnsi="Times New Roman" w:cs="Times New Roman"/>
          <w:lang w:val="id-ID"/>
        </w:rPr>
        <w:t xml:space="preserve"> </w:t>
      </w:r>
      <w:r w:rsidRPr="00436316">
        <w:rPr>
          <w:rFonts w:ascii="Times New Roman" w:hAnsi="Times New Roman" w:cs="Times New Roman"/>
        </w:rPr>
        <w:t xml:space="preserve">seseorang yang lebih lama menderita penyakit kronis cenderung </w:t>
      </w:r>
      <w:proofErr w:type="gramStart"/>
      <w:r w:rsidRPr="00436316">
        <w:rPr>
          <w:rFonts w:ascii="Times New Roman" w:hAnsi="Times New Roman" w:cs="Times New Roman"/>
        </w:rPr>
        <w:t>akan</w:t>
      </w:r>
      <w:proofErr w:type="gramEnd"/>
      <w:r w:rsidRPr="00436316">
        <w:rPr>
          <w:rFonts w:ascii="Times New Roman" w:hAnsi="Times New Roman" w:cs="Times New Roman"/>
        </w:rPr>
        <w:t xml:space="preserve"> malas untuk mengonsumsi obat dan akan mengonsumsi jika timbul gejala. </w:t>
      </w:r>
    </w:p>
    <w:p w:rsidR="008C275E" w:rsidRDefault="008C275E" w:rsidP="000A0EC0">
      <w:pPr>
        <w:pStyle w:val="ListParagraph"/>
        <w:spacing w:line="240" w:lineRule="auto"/>
        <w:ind w:left="0" w:right="-1"/>
        <w:jc w:val="both"/>
        <w:rPr>
          <w:rFonts w:ascii="Times New Roman" w:hAnsi="Times New Roman" w:cs="Times New Roman"/>
          <w:lang w:val="id-ID"/>
        </w:rPr>
      </w:pPr>
    </w:p>
    <w:p w:rsidR="00ED0F1D" w:rsidRDefault="00436316" w:rsidP="000A0EC0">
      <w:pPr>
        <w:pStyle w:val="ListParagraph"/>
        <w:spacing w:line="240" w:lineRule="auto"/>
        <w:ind w:left="0" w:right="-1"/>
        <w:jc w:val="both"/>
        <w:rPr>
          <w:rFonts w:ascii="Times New Roman" w:hAnsi="Times New Roman" w:cs="Times New Roman"/>
          <w:lang w:val="id-ID"/>
        </w:rPr>
      </w:pPr>
      <w:r w:rsidRPr="00436316">
        <w:rPr>
          <w:rFonts w:ascii="Times New Roman" w:hAnsi="Times New Roman" w:cs="Times New Roman"/>
        </w:rPr>
        <w:t xml:space="preserve">Hasil penelitian menunjukkan bahwa pada kelompok kontrol tingkat kepatuhan penderita hipertensi setelah dilakukan test tanpa diberikan intervensi didapatkan hasil tingkat </w:t>
      </w:r>
      <w:proofErr w:type="gramStart"/>
      <w:r w:rsidRPr="00436316">
        <w:rPr>
          <w:rFonts w:ascii="Times New Roman" w:hAnsi="Times New Roman" w:cs="Times New Roman"/>
        </w:rPr>
        <w:t>kepatuhan  sebagian</w:t>
      </w:r>
      <w:proofErr w:type="gramEnd"/>
      <w:r w:rsidRPr="00436316">
        <w:rPr>
          <w:rFonts w:ascii="Times New Roman" w:hAnsi="Times New Roman" w:cs="Times New Roman"/>
        </w:rPr>
        <w:t xml:space="preserve"> besar  rendah sejumlah 22 orang (73.3%). </w:t>
      </w:r>
    </w:p>
    <w:p w:rsidR="00ED0F1D" w:rsidRDefault="00ED0F1D" w:rsidP="000A0EC0">
      <w:pPr>
        <w:pStyle w:val="ListParagraph"/>
        <w:spacing w:line="240" w:lineRule="auto"/>
        <w:ind w:left="0" w:right="-1"/>
        <w:jc w:val="both"/>
        <w:rPr>
          <w:rFonts w:ascii="Times New Roman" w:hAnsi="Times New Roman" w:cs="Times New Roman"/>
          <w:lang w:val="id-ID"/>
        </w:rPr>
      </w:pPr>
    </w:p>
    <w:p w:rsidR="00436316" w:rsidRPr="00ED0F1D" w:rsidRDefault="000A0EC0" w:rsidP="000A0EC0">
      <w:pPr>
        <w:pStyle w:val="ListParagraph"/>
        <w:spacing w:line="240" w:lineRule="auto"/>
        <w:ind w:left="0" w:right="-1"/>
        <w:jc w:val="both"/>
        <w:rPr>
          <w:rFonts w:ascii="Times New Roman" w:hAnsi="Times New Roman" w:cs="Times New Roman"/>
          <w:lang w:val="id-ID"/>
        </w:rPr>
      </w:pPr>
      <w:r>
        <w:rPr>
          <w:rFonts w:ascii="Times New Roman" w:hAnsi="Times New Roman" w:cs="Times New Roman"/>
          <w:lang w:val="id-ID"/>
        </w:rPr>
        <w:t xml:space="preserve"> </w:t>
      </w:r>
      <w:r w:rsidR="00436316" w:rsidRPr="00436316">
        <w:rPr>
          <w:rFonts w:ascii="Times New Roman" w:hAnsi="Times New Roman" w:cs="Times New Roman"/>
        </w:rPr>
        <w:t xml:space="preserve">Peniliti berpendapat meskipun sebelumnya telah di berikan test namun jika tidak diberi pendidikan kesehatan, maka tidak </w:t>
      </w:r>
      <w:proofErr w:type="gramStart"/>
      <w:r w:rsidR="00436316" w:rsidRPr="00436316">
        <w:rPr>
          <w:rFonts w:ascii="Times New Roman" w:hAnsi="Times New Roman" w:cs="Times New Roman"/>
        </w:rPr>
        <w:t>akan</w:t>
      </w:r>
      <w:proofErr w:type="gramEnd"/>
      <w:r w:rsidR="00436316" w:rsidRPr="00436316">
        <w:rPr>
          <w:rFonts w:ascii="Times New Roman" w:hAnsi="Times New Roman" w:cs="Times New Roman"/>
        </w:rPr>
        <w:t xml:space="preserve"> terjadi peningkatan kepatuhan.</w:t>
      </w:r>
    </w:p>
    <w:p w:rsidR="00ED0F1D" w:rsidRDefault="00ED0F1D" w:rsidP="000A0EC0">
      <w:pPr>
        <w:pStyle w:val="ListParagraph"/>
        <w:spacing w:after="0" w:line="240" w:lineRule="auto"/>
        <w:ind w:left="0" w:right="-1"/>
        <w:jc w:val="both"/>
        <w:rPr>
          <w:rFonts w:ascii="Times New Roman" w:hAnsi="Times New Roman" w:cs="Times New Roman"/>
          <w:lang w:val="id-ID"/>
        </w:rPr>
      </w:pPr>
    </w:p>
    <w:p w:rsidR="00436316" w:rsidRPr="00436316" w:rsidRDefault="00436316" w:rsidP="000A0EC0">
      <w:pPr>
        <w:pStyle w:val="ListParagraph"/>
        <w:spacing w:after="0" w:line="240" w:lineRule="auto"/>
        <w:ind w:left="0" w:right="-1"/>
        <w:jc w:val="both"/>
        <w:rPr>
          <w:rFonts w:ascii="Times New Roman" w:hAnsi="Times New Roman" w:cs="Times New Roman"/>
        </w:rPr>
      </w:pPr>
      <w:r w:rsidRPr="00436316">
        <w:rPr>
          <w:rFonts w:ascii="Times New Roman" w:hAnsi="Times New Roman" w:cs="Times New Roman"/>
        </w:rPr>
        <w:t xml:space="preserve">Menurut pendapat Wahyuni (2017) seseorang yang tidak diberikan pendidikan kesehatan atau informasi tentang kesehatan </w:t>
      </w:r>
      <w:proofErr w:type="gramStart"/>
      <w:r w:rsidRPr="00436316">
        <w:rPr>
          <w:rFonts w:ascii="Times New Roman" w:hAnsi="Times New Roman" w:cs="Times New Roman"/>
        </w:rPr>
        <w:t>akan</w:t>
      </w:r>
      <w:proofErr w:type="gramEnd"/>
      <w:r w:rsidRPr="00436316">
        <w:rPr>
          <w:rFonts w:ascii="Times New Roman" w:hAnsi="Times New Roman" w:cs="Times New Roman"/>
        </w:rPr>
        <w:t xml:space="preserve"> memiliki pengetahuan sangat sedikit, sehingga untuk meningkatkan kepatuhan tersebut perlu adanya pendidikan kesehatan.</w:t>
      </w:r>
    </w:p>
    <w:p w:rsidR="00ED0F1D" w:rsidRDefault="00ED0F1D" w:rsidP="000A0EC0">
      <w:pPr>
        <w:spacing w:after="0" w:line="240" w:lineRule="auto"/>
        <w:ind w:right="-1"/>
        <w:jc w:val="both"/>
        <w:rPr>
          <w:rFonts w:ascii="Times New Roman" w:hAnsi="Times New Roman" w:cs="Times New Roman"/>
          <w:lang w:val="id-ID"/>
        </w:rPr>
      </w:pPr>
    </w:p>
    <w:p w:rsidR="00436316" w:rsidRPr="00436316" w:rsidRDefault="00436316" w:rsidP="000A0EC0">
      <w:pPr>
        <w:spacing w:after="0" w:line="240" w:lineRule="auto"/>
        <w:ind w:right="-1"/>
        <w:jc w:val="both"/>
        <w:rPr>
          <w:rFonts w:ascii="Times New Roman" w:hAnsi="Times New Roman" w:cs="Times New Roman"/>
        </w:rPr>
      </w:pPr>
      <w:r w:rsidRPr="00436316">
        <w:rPr>
          <w:rFonts w:ascii="Times New Roman" w:hAnsi="Times New Roman" w:cs="Times New Roman"/>
        </w:rPr>
        <w:t xml:space="preserve">Hasil penelitian menunjukkan </w:t>
      </w:r>
      <w:proofErr w:type="gramStart"/>
      <w:r w:rsidRPr="00436316">
        <w:rPr>
          <w:rFonts w:ascii="Times New Roman" w:hAnsi="Times New Roman" w:cs="Times New Roman"/>
        </w:rPr>
        <w:t>bahwa  karakteristik</w:t>
      </w:r>
      <w:proofErr w:type="gramEnd"/>
      <w:r w:rsidRPr="00436316">
        <w:rPr>
          <w:rFonts w:ascii="Times New Roman" w:hAnsi="Times New Roman" w:cs="Times New Roman"/>
        </w:rPr>
        <w:t xml:space="preserve"> responden berdasarkan pendidikan pada kelompok kontrol menunjukkan hampir seluruhnya berpendidikan dasar. </w:t>
      </w:r>
    </w:p>
    <w:p w:rsidR="00ED0F1D" w:rsidRDefault="00ED0F1D" w:rsidP="000A0EC0">
      <w:pPr>
        <w:spacing w:after="0" w:line="240" w:lineRule="auto"/>
        <w:ind w:right="-1"/>
        <w:jc w:val="both"/>
        <w:rPr>
          <w:rFonts w:ascii="Times New Roman" w:hAnsi="Times New Roman" w:cs="Times New Roman"/>
          <w:lang w:val="id-ID"/>
        </w:rPr>
      </w:pPr>
    </w:p>
    <w:p w:rsidR="000A0EC0" w:rsidRDefault="00436316" w:rsidP="000A0EC0">
      <w:pPr>
        <w:spacing w:after="0" w:line="240" w:lineRule="auto"/>
        <w:ind w:right="-1"/>
        <w:jc w:val="both"/>
        <w:rPr>
          <w:rFonts w:ascii="Times New Roman" w:hAnsi="Times New Roman" w:cs="Times New Roman"/>
          <w:lang w:val="id-ID"/>
        </w:rPr>
      </w:pPr>
      <w:r w:rsidRPr="00436316">
        <w:rPr>
          <w:rFonts w:ascii="Times New Roman" w:hAnsi="Times New Roman" w:cs="Times New Roman"/>
        </w:rPr>
        <w:lastRenderedPageBreak/>
        <w:t xml:space="preserve">Peneliti berpendapat jika berpendidikan dasar </w:t>
      </w:r>
      <w:proofErr w:type="gramStart"/>
      <w:r w:rsidRPr="00436316">
        <w:rPr>
          <w:rFonts w:ascii="Times New Roman" w:hAnsi="Times New Roman" w:cs="Times New Roman"/>
        </w:rPr>
        <w:t>harus  diberikan</w:t>
      </w:r>
      <w:proofErr w:type="gramEnd"/>
      <w:r w:rsidRPr="00436316">
        <w:rPr>
          <w:rFonts w:ascii="Times New Roman" w:hAnsi="Times New Roman" w:cs="Times New Roman"/>
        </w:rPr>
        <w:t xml:space="preserve"> pendidikan kesehatan agar dapat meningkatkan pengetahuan terkait kepatuhan.</w:t>
      </w:r>
    </w:p>
    <w:p w:rsidR="00ED0F1D" w:rsidRDefault="00ED0F1D" w:rsidP="000A0EC0">
      <w:pPr>
        <w:spacing w:after="0" w:line="240" w:lineRule="auto"/>
        <w:ind w:right="-1"/>
        <w:jc w:val="both"/>
        <w:rPr>
          <w:rFonts w:ascii="Times New Roman" w:hAnsi="Times New Roman" w:cs="Times New Roman"/>
          <w:lang w:val="id-ID"/>
        </w:rPr>
      </w:pPr>
    </w:p>
    <w:p w:rsidR="00436316" w:rsidRPr="000A0EC0" w:rsidRDefault="00436316" w:rsidP="000A0EC0">
      <w:pPr>
        <w:spacing w:after="0" w:line="240" w:lineRule="auto"/>
        <w:ind w:right="-1"/>
        <w:jc w:val="both"/>
        <w:rPr>
          <w:rFonts w:ascii="Times New Roman" w:hAnsi="Times New Roman" w:cs="Times New Roman"/>
        </w:rPr>
      </w:pPr>
      <w:proofErr w:type="gramStart"/>
      <w:r w:rsidRPr="00436316">
        <w:rPr>
          <w:rFonts w:ascii="Times New Roman" w:hAnsi="Times New Roman" w:cs="Times New Roman"/>
        </w:rPr>
        <w:t>Menurut pendapat Jaya (2009).</w:t>
      </w:r>
      <w:proofErr w:type="gramEnd"/>
      <w:r w:rsidRPr="00436316">
        <w:rPr>
          <w:rFonts w:ascii="Times New Roman" w:hAnsi="Times New Roman" w:cs="Times New Roman"/>
        </w:rPr>
        <w:t xml:space="preserve"> </w:t>
      </w:r>
      <w:proofErr w:type="gramStart"/>
      <w:r w:rsidRPr="00436316">
        <w:rPr>
          <w:rFonts w:ascii="Times New Roman" w:hAnsi="Times New Roman" w:cs="Times New Roman"/>
        </w:rPr>
        <w:t>Pendidikan kesehatan merupakan faktor yang mempengaruhi kepatuhan berobat, jadi seseorang yang memiliki pendidikan kurang dan tidak diberi intervensi cenderung kurang memperoleh informasi yang lebih luas sehingga meyebabkan tidak patuh terhadap pengobatan.</w:t>
      </w:r>
      <w:proofErr w:type="gramEnd"/>
      <w:r w:rsidRPr="00436316">
        <w:rPr>
          <w:rFonts w:ascii="Times New Roman" w:hAnsi="Times New Roman" w:cs="Times New Roman"/>
        </w:rPr>
        <w:t xml:space="preserve"> </w:t>
      </w:r>
      <w:proofErr w:type="gramStart"/>
      <w:r w:rsidRPr="00436316">
        <w:rPr>
          <w:rFonts w:ascii="Times New Roman" w:hAnsi="Times New Roman" w:cs="Times New Roman"/>
        </w:rPr>
        <w:t>Menurut pendapat Rasikhak (2017) tujuan pendidikan kesehatan itu sendiri adalah untuk meningkatkan penngetahuan dan kesadaran masyarakat untuk memeliharadan meningkatkan kesehatannya</w:t>
      </w:r>
      <w:r>
        <w:rPr>
          <w:rFonts w:ascii="Times New Roman" w:hAnsi="Times New Roman" w:cs="Times New Roman"/>
          <w:lang w:val="id-ID"/>
        </w:rPr>
        <w:t>.</w:t>
      </w:r>
      <w:proofErr w:type="gramEnd"/>
    </w:p>
    <w:p w:rsidR="00436316" w:rsidRDefault="00436316" w:rsidP="00436316">
      <w:pPr>
        <w:pStyle w:val="ListParagraph"/>
        <w:spacing w:line="240" w:lineRule="auto"/>
        <w:ind w:left="0" w:right="-1" w:firstLine="993"/>
        <w:jc w:val="both"/>
        <w:rPr>
          <w:rFonts w:ascii="Times New Roman" w:hAnsi="Times New Roman" w:cs="Times New Roman"/>
          <w:lang w:val="id-ID"/>
        </w:rPr>
      </w:pPr>
    </w:p>
    <w:p w:rsidR="00436316" w:rsidRPr="00436316" w:rsidRDefault="00436316" w:rsidP="00436316">
      <w:pPr>
        <w:pStyle w:val="ListParagraph"/>
        <w:numPr>
          <w:ilvl w:val="0"/>
          <w:numId w:val="12"/>
        </w:numPr>
        <w:spacing w:after="0" w:line="240" w:lineRule="auto"/>
        <w:ind w:left="284" w:right="-1" w:hanging="284"/>
        <w:jc w:val="both"/>
        <w:rPr>
          <w:rFonts w:ascii="Times New Roman" w:hAnsi="Times New Roman" w:cs="Times New Roman"/>
          <w:b/>
        </w:rPr>
      </w:pPr>
      <w:r w:rsidRPr="00436316">
        <w:rPr>
          <w:rFonts w:ascii="Times New Roman" w:hAnsi="Times New Roman" w:cs="Times New Roman"/>
          <w:b/>
        </w:rPr>
        <w:t>Pengaruh edukasi dengan model dagusibu terhadap kepatuhan penggunaan obat pada penderita hipertensi.</w:t>
      </w:r>
    </w:p>
    <w:p w:rsidR="00436316" w:rsidRPr="00436316" w:rsidRDefault="00436316" w:rsidP="00436316">
      <w:pPr>
        <w:pStyle w:val="ListParagraph"/>
        <w:spacing w:after="0" w:line="240" w:lineRule="auto"/>
        <w:ind w:left="284" w:right="-1"/>
        <w:jc w:val="both"/>
        <w:rPr>
          <w:rFonts w:ascii="Times New Roman" w:hAnsi="Times New Roman" w:cs="Times New Roman"/>
          <w:b/>
        </w:rPr>
      </w:pPr>
    </w:p>
    <w:p w:rsidR="00ED0F1D" w:rsidRDefault="00436316" w:rsidP="00ED0F1D">
      <w:pPr>
        <w:spacing w:line="240" w:lineRule="auto"/>
        <w:ind w:right="-1"/>
        <w:jc w:val="both"/>
        <w:rPr>
          <w:rFonts w:ascii="Times New Roman" w:hAnsi="Times New Roman" w:cs="Times New Roman"/>
          <w:sz w:val="24"/>
          <w:szCs w:val="24"/>
          <w:lang w:val="id-ID"/>
        </w:rPr>
      </w:pPr>
      <w:r w:rsidRPr="00E02F30">
        <w:rPr>
          <w:rFonts w:ascii="Times New Roman" w:hAnsi="Times New Roman" w:cs="Times New Roman"/>
          <w:sz w:val="24"/>
          <w:szCs w:val="24"/>
        </w:rPr>
        <w:t xml:space="preserve">Hasil tabulasi silang pada kelompok perlakuan sebelum diberikan edukasi dagusibu menunjukkan tingkat kepatuhan sedang sebelumnya 0 orang dan setelahnya menunjukkan sebagian kecil </w:t>
      </w:r>
      <w:proofErr w:type="gramStart"/>
      <w:r w:rsidRPr="00E02F30">
        <w:rPr>
          <w:rFonts w:ascii="Times New Roman" w:hAnsi="Times New Roman" w:cs="Times New Roman"/>
          <w:sz w:val="24"/>
          <w:szCs w:val="24"/>
        </w:rPr>
        <w:t xml:space="preserve">sedang </w:t>
      </w:r>
      <w:r w:rsidR="00ED0F1D">
        <w:rPr>
          <w:rFonts w:ascii="Times New Roman" w:hAnsi="Times New Roman" w:cs="Times New Roman"/>
          <w:sz w:val="24"/>
          <w:szCs w:val="24"/>
        </w:rPr>
        <w:t xml:space="preserve"> 9</w:t>
      </w:r>
      <w:proofErr w:type="gramEnd"/>
      <w:r w:rsidR="00ED0F1D">
        <w:rPr>
          <w:rFonts w:ascii="Times New Roman" w:hAnsi="Times New Roman" w:cs="Times New Roman"/>
          <w:sz w:val="24"/>
          <w:szCs w:val="24"/>
        </w:rPr>
        <w:t xml:space="preserve"> orang (33.3%)</w:t>
      </w:r>
    </w:p>
    <w:p w:rsidR="00436316" w:rsidRPr="00ED0F1D" w:rsidRDefault="00436316" w:rsidP="00ED0F1D">
      <w:pPr>
        <w:spacing w:line="240" w:lineRule="auto"/>
        <w:ind w:right="-1"/>
        <w:jc w:val="both"/>
        <w:rPr>
          <w:rFonts w:ascii="Times New Roman" w:hAnsi="Times New Roman" w:cs="Times New Roman"/>
          <w:lang w:val="id-ID"/>
        </w:rPr>
      </w:pPr>
      <w:r w:rsidRPr="00436316">
        <w:rPr>
          <w:rFonts w:ascii="Times New Roman" w:hAnsi="Times New Roman" w:cs="Times New Roman"/>
        </w:rPr>
        <w:t xml:space="preserve">Hasil uji </w:t>
      </w:r>
      <w:r w:rsidRPr="00436316">
        <w:rPr>
          <w:rFonts w:ascii="Times New Roman" w:hAnsi="Times New Roman" w:cs="Times New Roman"/>
          <w:i/>
        </w:rPr>
        <w:t>willcoxon</w:t>
      </w:r>
      <w:r w:rsidRPr="00436316">
        <w:rPr>
          <w:rFonts w:ascii="Times New Roman" w:hAnsi="Times New Roman" w:cs="Times New Roman"/>
        </w:rPr>
        <w:t xml:space="preserve"> pada kelompok perlakuan menunjukkan </w:t>
      </w:r>
      <w:proofErr w:type="gramStart"/>
      <w:r w:rsidRPr="00436316">
        <w:rPr>
          <w:rFonts w:ascii="Times New Roman" w:hAnsi="Times New Roman" w:cs="Times New Roman"/>
        </w:rPr>
        <w:t>bahwa  nilai</w:t>
      </w:r>
      <w:proofErr w:type="gramEnd"/>
      <w:r w:rsidRPr="00436316">
        <w:rPr>
          <w:rFonts w:ascii="Times New Roman" w:hAnsi="Times New Roman" w:cs="Times New Roman"/>
        </w:rPr>
        <w:t xml:space="preserve">  p value = 0,002 atau α &lt; 0,05 yang berati ada pengaruh yang signifikan dari intervensi edukasi dagusibu terhadap kepatuhan penggunaan obat pada penderita hipertensi. Hasil uji </w:t>
      </w:r>
      <w:r w:rsidRPr="00436316">
        <w:rPr>
          <w:rFonts w:ascii="Times New Roman" w:hAnsi="Times New Roman" w:cs="Times New Roman"/>
          <w:i/>
        </w:rPr>
        <w:t xml:space="preserve">willcoxon </w:t>
      </w:r>
      <w:r w:rsidRPr="00436316">
        <w:rPr>
          <w:rFonts w:ascii="Times New Roman" w:hAnsi="Times New Roman" w:cs="Times New Roman"/>
        </w:rPr>
        <w:t>pada kelompok kontrol menunjukkan bahwa nilai p value = 0</w:t>
      </w:r>
      <w:proofErr w:type="gramStart"/>
      <w:r w:rsidRPr="00436316">
        <w:rPr>
          <w:rFonts w:ascii="Times New Roman" w:hAnsi="Times New Roman" w:cs="Times New Roman"/>
        </w:rPr>
        <w:t>,59</w:t>
      </w:r>
      <w:proofErr w:type="gramEnd"/>
      <w:r w:rsidRPr="00436316">
        <w:rPr>
          <w:rFonts w:ascii="Times New Roman" w:hAnsi="Times New Roman" w:cs="Times New Roman"/>
        </w:rPr>
        <w:t xml:space="preserve"> atau α &gt; 0,05 yang berati tidak ada pengaruh yang signifikan dari intervensi edukasi dagusibu terhadap kepatuhan penggunaan obat pada penderita hipertensi.</w:t>
      </w:r>
    </w:p>
    <w:p w:rsidR="00ED0F1D" w:rsidRPr="008253ED" w:rsidRDefault="00436316" w:rsidP="008253ED">
      <w:pPr>
        <w:pStyle w:val="ListParagraph"/>
        <w:spacing w:after="0" w:line="240" w:lineRule="auto"/>
        <w:ind w:left="0" w:right="-1"/>
        <w:jc w:val="both"/>
        <w:rPr>
          <w:rFonts w:ascii="Times New Roman" w:hAnsi="Times New Roman" w:cs="Times New Roman"/>
          <w:lang w:val="id-ID"/>
        </w:rPr>
      </w:pPr>
      <w:r w:rsidRPr="00436316">
        <w:rPr>
          <w:rFonts w:ascii="Times New Roman" w:hAnsi="Times New Roman" w:cs="Times New Roman"/>
        </w:rPr>
        <w:t xml:space="preserve">Peneliti berpendapat bahwa pemberian edukasi dagusibu yang didalamnya berisi tentang cara mendapatkan obat, cara menggunakan obat, cara menyimpan obat dan cara membuang obat dapat </w:t>
      </w:r>
      <w:proofErr w:type="gramStart"/>
      <w:r w:rsidRPr="00436316">
        <w:rPr>
          <w:rFonts w:ascii="Times New Roman" w:hAnsi="Times New Roman" w:cs="Times New Roman"/>
        </w:rPr>
        <w:t>meningkatkan  pengetahuan</w:t>
      </w:r>
      <w:proofErr w:type="gramEnd"/>
      <w:r w:rsidRPr="00436316">
        <w:rPr>
          <w:rFonts w:ascii="Times New Roman" w:hAnsi="Times New Roman" w:cs="Times New Roman"/>
        </w:rPr>
        <w:t xml:space="preserve"> sehingga dapat merubah kepatuhan responden yang awalnya rendah </w:t>
      </w:r>
      <w:r w:rsidR="007B25FB" w:rsidRPr="00436316">
        <w:rPr>
          <w:rFonts w:ascii="Times New Roman" w:hAnsi="Times New Roman" w:cs="Times New Roman"/>
        </w:rPr>
        <w:t>menjadi sedang.</w:t>
      </w:r>
    </w:p>
    <w:p w:rsidR="00436316" w:rsidRPr="00436316" w:rsidRDefault="00436316" w:rsidP="00436316">
      <w:pPr>
        <w:pStyle w:val="ListParagraph"/>
        <w:spacing w:line="240" w:lineRule="auto"/>
        <w:ind w:left="0" w:right="-1"/>
        <w:jc w:val="both"/>
        <w:rPr>
          <w:rFonts w:ascii="Times New Roman" w:hAnsi="Times New Roman" w:cs="Times New Roman"/>
        </w:rPr>
      </w:pPr>
      <w:proofErr w:type="gramStart"/>
      <w:r w:rsidRPr="00436316">
        <w:rPr>
          <w:rFonts w:ascii="Times New Roman" w:hAnsi="Times New Roman" w:cs="Times New Roman"/>
        </w:rPr>
        <w:lastRenderedPageBreak/>
        <w:t>Menurut pendapat Marthur (2013) hipertensi merupakan penyakit yang tidak dapat disembuhkan tetapi hanya dapat dikendalikan melalui kontrol kesehatan secara rutin dan mengonsumsi obat secara teratur untuk mengurangi resiko komplikasi.</w:t>
      </w:r>
      <w:proofErr w:type="gramEnd"/>
      <w:r w:rsidRPr="00436316">
        <w:rPr>
          <w:rFonts w:ascii="Times New Roman" w:hAnsi="Times New Roman" w:cs="Times New Roman"/>
        </w:rPr>
        <w:t xml:space="preserve"> Proses pengobatan pada penderita hipertensi diperlukan kepatuhan. </w:t>
      </w:r>
      <w:proofErr w:type="gramStart"/>
      <w:r w:rsidRPr="00436316">
        <w:rPr>
          <w:rFonts w:ascii="Times New Roman" w:hAnsi="Times New Roman" w:cs="Times New Roman"/>
        </w:rPr>
        <w:t>Menurut pendapat Dewanti (2017) kepatuhan mengonsumsi obat sangat penting teruatama untuk penderita penyakit kronis salah satunya adalah hipertensi.</w:t>
      </w:r>
      <w:proofErr w:type="gramEnd"/>
      <w:r w:rsidRPr="00436316">
        <w:rPr>
          <w:rFonts w:ascii="Times New Roman" w:hAnsi="Times New Roman" w:cs="Times New Roman"/>
        </w:rPr>
        <w:t xml:space="preserve"> Menurut pendapat Riskesdas (2018) faktor yang menyebabkan seseorang tidak patuh terhadap pengobatan yang di jalani antara </w:t>
      </w:r>
      <w:proofErr w:type="gramStart"/>
      <w:r w:rsidRPr="00436316">
        <w:rPr>
          <w:rFonts w:ascii="Times New Roman" w:hAnsi="Times New Roman" w:cs="Times New Roman"/>
        </w:rPr>
        <w:t>lain</w:t>
      </w:r>
      <w:proofErr w:type="gramEnd"/>
      <w:r w:rsidRPr="00436316">
        <w:rPr>
          <w:rFonts w:ascii="Times New Roman" w:hAnsi="Times New Roman" w:cs="Times New Roman"/>
        </w:rPr>
        <w:t>, penderita sering lupa dan penderita merasa sudah sembuh.</w:t>
      </w:r>
    </w:p>
    <w:p w:rsidR="00ED0F1D" w:rsidRDefault="00ED0F1D" w:rsidP="00A259FE">
      <w:pPr>
        <w:pStyle w:val="ListParagraph"/>
        <w:spacing w:line="240" w:lineRule="auto"/>
        <w:ind w:left="0" w:right="-1"/>
        <w:jc w:val="both"/>
        <w:rPr>
          <w:rFonts w:ascii="Times New Roman" w:hAnsi="Times New Roman" w:cs="Times New Roman"/>
          <w:lang w:val="id-ID"/>
        </w:rPr>
      </w:pPr>
    </w:p>
    <w:p w:rsidR="00AA4E55" w:rsidRDefault="00436316" w:rsidP="00A259FE">
      <w:pPr>
        <w:pStyle w:val="ListParagraph"/>
        <w:spacing w:line="240" w:lineRule="auto"/>
        <w:ind w:left="0" w:right="-1"/>
        <w:jc w:val="both"/>
        <w:rPr>
          <w:rFonts w:ascii="Times New Roman" w:hAnsi="Times New Roman" w:cs="Times New Roman"/>
          <w:lang w:val="id-ID"/>
        </w:rPr>
      </w:pPr>
      <w:proofErr w:type="gramStart"/>
      <w:r w:rsidRPr="000A0EC0">
        <w:rPr>
          <w:rFonts w:ascii="Times New Roman" w:hAnsi="Times New Roman" w:cs="Times New Roman"/>
        </w:rPr>
        <w:t>Menurut pendapat Yati (2018) Dagusibu merupakan langkah untuk mengantisipasi terjadinya penyalahgunaan pada obat, yang berbentuk suatu motto yang terdiri dari singkatan dapatkan, gunakan, simpan, dan buang.</w:t>
      </w:r>
      <w:proofErr w:type="gramEnd"/>
      <w:r w:rsidR="000A0EC0" w:rsidRPr="000A0EC0">
        <w:rPr>
          <w:rFonts w:ascii="Times New Roman" w:hAnsi="Times New Roman" w:cs="Times New Roman"/>
          <w:lang w:val="id-ID"/>
        </w:rPr>
        <w:t xml:space="preserve"> </w:t>
      </w:r>
      <w:r w:rsidR="000A0EC0" w:rsidRPr="000A0EC0">
        <w:rPr>
          <w:rFonts w:ascii="Times New Roman" w:hAnsi="Times New Roman" w:cs="Times New Roman"/>
        </w:rPr>
        <w:t xml:space="preserve">Penderita diberikan informasi atau pendidikan kesehatan terkait bagimana cara untuk mendapatkan obat dengan benar dan membeli obat di pelayanan obat yang resmi, penderita diberikan informasi atau pendidikan kesehatan terkait cara menggunakan obat dengan benar agar tidak terjadi penyalahgunaan obat, penderita diberikan informasi terkait cara menyimpan obat dengan benar agar terjadi kerusakan atau membahaykan orang lain, penderita diberikan informasi terkait cara membuang obat dengan benar agar tidak terjadi penyalahgunaan obat secara sembarangan. </w:t>
      </w:r>
    </w:p>
    <w:p w:rsidR="008253ED" w:rsidRPr="008253ED" w:rsidRDefault="008253ED" w:rsidP="00A259FE">
      <w:pPr>
        <w:pStyle w:val="ListParagraph"/>
        <w:spacing w:line="240" w:lineRule="auto"/>
        <w:ind w:left="0" w:right="-1"/>
        <w:jc w:val="both"/>
        <w:rPr>
          <w:rFonts w:ascii="Times New Roman" w:hAnsi="Times New Roman" w:cs="Times New Roman"/>
          <w:lang w:val="id-ID"/>
        </w:rPr>
      </w:pPr>
    </w:p>
    <w:p w:rsidR="009D18C6" w:rsidRDefault="007B25FB" w:rsidP="00AE1055">
      <w:pPr>
        <w:spacing w:after="0" w:line="240" w:lineRule="auto"/>
        <w:jc w:val="both"/>
        <w:rPr>
          <w:rFonts w:ascii="Times New Roman" w:hAnsi="Times New Roman" w:cs="Times New Roman"/>
          <w:b/>
          <w:lang w:val="id-ID"/>
        </w:rPr>
      </w:pPr>
      <w:r w:rsidRPr="00AE1055">
        <w:rPr>
          <w:rFonts w:ascii="Times New Roman" w:hAnsi="Times New Roman" w:cs="Times New Roman"/>
          <w:b/>
        </w:rPr>
        <w:t>SIMPULAN</w:t>
      </w:r>
      <w:r w:rsidR="008253ED">
        <w:rPr>
          <w:rFonts w:ascii="Times New Roman" w:hAnsi="Times New Roman" w:cs="Times New Roman"/>
          <w:b/>
          <w:lang w:val="id-ID"/>
        </w:rPr>
        <w:t xml:space="preserve"> DAN SARAN</w:t>
      </w:r>
    </w:p>
    <w:p w:rsidR="008253ED" w:rsidRDefault="008253ED" w:rsidP="00AE1055">
      <w:pPr>
        <w:spacing w:after="0" w:line="240" w:lineRule="auto"/>
        <w:jc w:val="both"/>
        <w:rPr>
          <w:rFonts w:ascii="Times New Roman" w:hAnsi="Times New Roman" w:cs="Times New Roman"/>
          <w:b/>
          <w:lang w:val="id-ID"/>
        </w:rPr>
      </w:pPr>
    </w:p>
    <w:p w:rsidR="008253ED" w:rsidRPr="008253ED" w:rsidRDefault="008253ED" w:rsidP="00AE1055">
      <w:pPr>
        <w:spacing w:after="0" w:line="240" w:lineRule="auto"/>
        <w:jc w:val="both"/>
        <w:rPr>
          <w:rFonts w:ascii="Times New Roman" w:hAnsi="Times New Roman" w:cs="Times New Roman"/>
          <w:b/>
          <w:lang w:val="id-ID"/>
        </w:rPr>
      </w:pPr>
      <w:r>
        <w:rPr>
          <w:rFonts w:ascii="Times New Roman" w:hAnsi="Times New Roman" w:cs="Times New Roman"/>
          <w:b/>
          <w:lang w:val="id-ID"/>
        </w:rPr>
        <w:t xml:space="preserve">SIMPULAN </w:t>
      </w:r>
    </w:p>
    <w:p w:rsidR="00ED0F1D" w:rsidRPr="00ED0F1D" w:rsidRDefault="00ED0F1D" w:rsidP="00AE1055">
      <w:pPr>
        <w:spacing w:after="0" w:line="240" w:lineRule="auto"/>
        <w:jc w:val="both"/>
        <w:rPr>
          <w:rFonts w:ascii="Times New Roman" w:hAnsi="Times New Roman" w:cs="Times New Roman"/>
          <w:b/>
          <w:lang w:val="id-ID"/>
        </w:rPr>
      </w:pPr>
    </w:p>
    <w:p w:rsidR="000A0EC0" w:rsidRPr="000A0EC0" w:rsidRDefault="000A0EC0" w:rsidP="000A0EC0">
      <w:pPr>
        <w:pStyle w:val="ListParagraph"/>
        <w:numPr>
          <w:ilvl w:val="0"/>
          <w:numId w:val="13"/>
        </w:numPr>
        <w:spacing w:after="0" w:line="240" w:lineRule="auto"/>
        <w:ind w:left="284" w:right="-1" w:hanging="284"/>
        <w:jc w:val="both"/>
        <w:rPr>
          <w:rFonts w:ascii="Times New Roman" w:hAnsi="Times New Roman" w:cs="Times New Roman"/>
        </w:rPr>
      </w:pPr>
      <w:r w:rsidRPr="000A0EC0">
        <w:rPr>
          <w:rFonts w:ascii="Times New Roman" w:hAnsi="Times New Roman" w:cs="Times New Roman"/>
        </w:rPr>
        <w:t>Tingkat Kepatuhan penggunaan obat sebelum diberikan edukasi dagusibu  pada kelompok perlakuan menunjukkan hampir setengahnya rendah dan tingakat kepatuhan penggunaan obat setelah diberikani dagusibu sebagian  besar sedang di Desa Pundong Kecamatan Diwek Kabupaten Jombang</w:t>
      </w:r>
    </w:p>
    <w:p w:rsidR="000A0EC0" w:rsidRPr="000A0EC0" w:rsidRDefault="000A0EC0" w:rsidP="000A0EC0">
      <w:pPr>
        <w:pStyle w:val="ListParagraph"/>
        <w:numPr>
          <w:ilvl w:val="0"/>
          <w:numId w:val="13"/>
        </w:numPr>
        <w:spacing w:after="0" w:line="240" w:lineRule="auto"/>
        <w:ind w:left="284" w:right="-1" w:hanging="284"/>
        <w:jc w:val="both"/>
        <w:rPr>
          <w:rFonts w:ascii="Times New Roman" w:hAnsi="Times New Roman" w:cs="Times New Roman"/>
        </w:rPr>
      </w:pPr>
      <w:r w:rsidRPr="000A0EC0">
        <w:rPr>
          <w:rFonts w:ascii="Times New Roman" w:hAnsi="Times New Roman" w:cs="Times New Roman"/>
        </w:rPr>
        <w:t xml:space="preserve">Tingkat Kepatuhan penggunaan obat sebelum diberikan edukasi dagusibu menunjukkan hampir seluruhnya rendah </w:t>
      </w:r>
      <w:r w:rsidRPr="000A0EC0">
        <w:rPr>
          <w:rFonts w:ascii="Times New Roman" w:hAnsi="Times New Roman" w:cs="Times New Roman"/>
        </w:rPr>
        <w:lastRenderedPageBreak/>
        <w:t>dan setelahnya menunjukkan sebagian besar rendah di Desa Pundong Kecamatan Diwek Kabupaten Jombang</w:t>
      </w:r>
    </w:p>
    <w:p w:rsidR="000A0EC0" w:rsidRPr="008253ED" w:rsidRDefault="000A0EC0" w:rsidP="000A0EC0">
      <w:pPr>
        <w:pStyle w:val="ListParagraph"/>
        <w:numPr>
          <w:ilvl w:val="0"/>
          <w:numId w:val="13"/>
        </w:numPr>
        <w:spacing w:after="0" w:line="240" w:lineRule="auto"/>
        <w:ind w:left="284" w:right="-1" w:hanging="284"/>
        <w:jc w:val="both"/>
        <w:rPr>
          <w:rFonts w:ascii="Times New Roman" w:hAnsi="Times New Roman" w:cs="Times New Roman"/>
        </w:rPr>
      </w:pPr>
      <w:r w:rsidRPr="000A0EC0">
        <w:rPr>
          <w:rFonts w:ascii="Times New Roman" w:hAnsi="Times New Roman" w:cs="Times New Roman"/>
        </w:rPr>
        <w:t>Ada pengaruh edukasi dengan model dagusibu terhadap kepatuhan penggunaan obat pada kelompok perlakuan di Desa Pundong Kecamatan Diwek Kabupaten Jombang</w:t>
      </w:r>
    </w:p>
    <w:p w:rsidR="008253ED" w:rsidRPr="000A0EC0" w:rsidRDefault="008253ED" w:rsidP="008253ED">
      <w:pPr>
        <w:pStyle w:val="ListParagraph"/>
        <w:spacing w:after="0" w:line="240" w:lineRule="auto"/>
        <w:ind w:left="284" w:right="-1"/>
        <w:jc w:val="both"/>
        <w:rPr>
          <w:rFonts w:ascii="Times New Roman" w:hAnsi="Times New Roman" w:cs="Times New Roman"/>
        </w:rPr>
      </w:pPr>
    </w:p>
    <w:p w:rsidR="009D18C6" w:rsidRDefault="007B25FB">
      <w:pPr>
        <w:tabs>
          <w:tab w:val="left" w:pos="567"/>
        </w:tabs>
        <w:spacing w:after="0" w:line="240" w:lineRule="auto"/>
        <w:jc w:val="both"/>
        <w:rPr>
          <w:rFonts w:ascii="Times New Roman" w:eastAsia="Times New Roman" w:hAnsi="Times New Roman" w:cs="Times New Roman"/>
          <w:b/>
          <w:lang w:val="id-ID"/>
        </w:rPr>
      </w:pPr>
      <w:r>
        <w:rPr>
          <w:rFonts w:ascii="Times New Roman" w:eastAsia="Times New Roman" w:hAnsi="Times New Roman" w:cs="Times New Roman"/>
          <w:b/>
        </w:rPr>
        <w:t>SARAN</w:t>
      </w:r>
    </w:p>
    <w:p w:rsidR="000A0EC0" w:rsidRPr="000A0EC0" w:rsidRDefault="000A0EC0">
      <w:pPr>
        <w:tabs>
          <w:tab w:val="left" w:pos="567"/>
        </w:tabs>
        <w:spacing w:after="0" w:line="240" w:lineRule="auto"/>
        <w:jc w:val="both"/>
        <w:rPr>
          <w:rFonts w:ascii="Times New Roman" w:eastAsia="Times New Roman" w:hAnsi="Times New Roman" w:cs="Times New Roman"/>
          <w:b/>
          <w:lang w:val="id-ID"/>
        </w:rPr>
      </w:pPr>
    </w:p>
    <w:p w:rsidR="000A0EC0" w:rsidRPr="000A0EC0" w:rsidRDefault="000A0EC0" w:rsidP="000A0EC0">
      <w:pPr>
        <w:pStyle w:val="ListParagraph"/>
        <w:numPr>
          <w:ilvl w:val="0"/>
          <w:numId w:val="14"/>
        </w:numPr>
        <w:spacing w:after="0" w:line="240" w:lineRule="auto"/>
        <w:ind w:left="284" w:right="-1" w:hanging="284"/>
        <w:jc w:val="both"/>
        <w:rPr>
          <w:rFonts w:ascii="Times New Roman" w:hAnsi="Times New Roman" w:cs="Times New Roman"/>
        </w:rPr>
      </w:pPr>
      <w:r w:rsidRPr="000A0EC0">
        <w:rPr>
          <w:rFonts w:ascii="Times New Roman" w:hAnsi="Times New Roman" w:cs="Times New Roman"/>
        </w:rPr>
        <w:t>Bagi penderita hipertensi</w:t>
      </w:r>
    </w:p>
    <w:p w:rsidR="000A0EC0" w:rsidRPr="000A0EC0" w:rsidRDefault="000A0EC0" w:rsidP="000A0EC0">
      <w:pPr>
        <w:pStyle w:val="ListParagraph"/>
        <w:spacing w:line="240" w:lineRule="auto"/>
        <w:ind w:left="284" w:right="-1" w:hanging="284"/>
        <w:jc w:val="both"/>
        <w:rPr>
          <w:rFonts w:ascii="Times New Roman" w:hAnsi="Times New Roman" w:cs="Times New Roman"/>
        </w:rPr>
      </w:pPr>
      <w:r>
        <w:rPr>
          <w:rFonts w:ascii="Times New Roman" w:hAnsi="Times New Roman" w:cs="Times New Roman"/>
          <w:lang w:val="id-ID"/>
        </w:rPr>
        <w:t xml:space="preserve">     </w:t>
      </w:r>
      <w:r w:rsidRPr="000A0EC0">
        <w:rPr>
          <w:rFonts w:ascii="Times New Roman" w:hAnsi="Times New Roman" w:cs="Times New Roman"/>
        </w:rPr>
        <w:t xml:space="preserve">Bagi penderita hipertensi diharapkan untuk tidak lupa mengonsumsi obat serta selalu mengonsumsi obat meskipun dalam keadaan sehat dan lebih menerapkan </w:t>
      </w:r>
      <w:proofErr w:type="gramStart"/>
      <w:r w:rsidRPr="000A0EC0">
        <w:rPr>
          <w:rFonts w:ascii="Times New Roman" w:hAnsi="Times New Roman" w:cs="Times New Roman"/>
        </w:rPr>
        <w:t>cara</w:t>
      </w:r>
      <w:proofErr w:type="gramEnd"/>
      <w:r w:rsidRPr="000A0EC0">
        <w:rPr>
          <w:rFonts w:ascii="Times New Roman" w:hAnsi="Times New Roman" w:cs="Times New Roman"/>
        </w:rPr>
        <w:t xml:space="preserve"> untuk menggunakan obat dengan benar.</w:t>
      </w:r>
    </w:p>
    <w:p w:rsidR="000A0EC0" w:rsidRPr="000A0EC0" w:rsidRDefault="000A0EC0" w:rsidP="000A0EC0">
      <w:pPr>
        <w:pStyle w:val="ListParagraph"/>
        <w:numPr>
          <w:ilvl w:val="0"/>
          <w:numId w:val="14"/>
        </w:numPr>
        <w:spacing w:after="0" w:line="240" w:lineRule="auto"/>
        <w:ind w:left="284" w:right="-1" w:hanging="284"/>
        <w:jc w:val="both"/>
        <w:rPr>
          <w:rFonts w:ascii="Times New Roman" w:hAnsi="Times New Roman" w:cs="Times New Roman"/>
        </w:rPr>
      </w:pPr>
      <w:r w:rsidRPr="000A0EC0">
        <w:rPr>
          <w:rFonts w:ascii="Times New Roman" w:hAnsi="Times New Roman" w:cs="Times New Roman"/>
        </w:rPr>
        <w:t>Bagi bidan desa</w:t>
      </w:r>
    </w:p>
    <w:p w:rsidR="000A0EC0" w:rsidRDefault="000A0EC0" w:rsidP="000A0EC0">
      <w:pPr>
        <w:pStyle w:val="ListParagraph"/>
        <w:spacing w:line="240" w:lineRule="auto"/>
        <w:ind w:left="284" w:right="-1" w:hanging="284"/>
        <w:jc w:val="both"/>
        <w:rPr>
          <w:rFonts w:ascii="Times New Roman" w:hAnsi="Times New Roman" w:cs="Times New Roman"/>
          <w:sz w:val="24"/>
          <w:szCs w:val="24"/>
          <w:lang w:val="id-ID"/>
        </w:rPr>
      </w:pPr>
      <w:r>
        <w:rPr>
          <w:rFonts w:ascii="Times New Roman" w:hAnsi="Times New Roman" w:cs="Times New Roman"/>
          <w:lang w:val="id-ID"/>
        </w:rPr>
        <w:t xml:space="preserve">     </w:t>
      </w:r>
      <w:proofErr w:type="gramStart"/>
      <w:r w:rsidRPr="000A0EC0">
        <w:rPr>
          <w:rFonts w:ascii="Times New Roman" w:hAnsi="Times New Roman" w:cs="Times New Roman"/>
        </w:rPr>
        <w:t>Diharapkan lebih meningkatkan pemberian edukasi dengan model dagusibu sehingga penderita</w:t>
      </w:r>
      <w:r w:rsidRPr="00F4081B">
        <w:rPr>
          <w:rFonts w:ascii="Times New Roman" w:hAnsi="Times New Roman" w:cs="Times New Roman"/>
          <w:sz w:val="24"/>
          <w:szCs w:val="24"/>
        </w:rPr>
        <w:t xml:space="preserve"> dapat selalu meningkatkan kepatuhan berobat.</w:t>
      </w:r>
      <w:proofErr w:type="gramEnd"/>
    </w:p>
    <w:p w:rsidR="000A0EC0" w:rsidRPr="000A0EC0" w:rsidRDefault="000A0EC0" w:rsidP="000A0EC0">
      <w:pPr>
        <w:pStyle w:val="ListParagraph"/>
        <w:numPr>
          <w:ilvl w:val="0"/>
          <w:numId w:val="14"/>
        </w:numPr>
        <w:spacing w:after="0" w:line="240" w:lineRule="auto"/>
        <w:ind w:left="284" w:right="-1" w:hanging="284"/>
        <w:jc w:val="both"/>
        <w:rPr>
          <w:rFonts w:ascii="Times New Roman" w:hAnsi="Times New Roman" w:cs="Times New Roman"/>
        </w:rPr>
      </w:pPr>
      <w:r w:rsidRPr="000A0EC0">
        <w:rPr>
          <w:rFonts w:ascii="Times New Roman" w:hAnsi="Times New Roman" w:cs="Times New Roman"/>
        </w:rPr>
        <w:t>Bagi dosen</w:t>
      </w:r>
    </w:p>
    <w:p w:rsidR="000A0EC0" w:rsidRDefault="000A0EC0" w:rsidP="00A259FE">
      <w:pPr>
        <w:pStyle w:val="ListParagraph"/>
        <w:spacing w:after="0" w:line="240" w:lineRule="auto"/>
        <w:ind w:left="284" w:right="-1" w:hanging="284"/>
        <w:jc w:val="both"/>
        <w:rPr>
          <w:rFonts w:ascii="Times New Roman" w:hAnsi="Times New Roman" w:cs="Times New Roman"/>
          <w:lang w:val="id-ID"/>
        </w:rPr>
      </w:pPr>
      <w:r w:rsidRPr="000A0EC0">
        <w:rPr>
          <w:rFonts w:ascii="Times New Roman" w:hAnsi="Times New Roman" w:cs="Times New Roman"/>
          <w:lang w:val="id-ID"/>
        </w:rPr>
        <w:t xml:space="preserve">     </w:t>
      </w:r>
      <w:proofErr w:type="gramStart"/>
      <w:r w:rsidRPr="000A0EC0">
        <w:rPr>
          <w:rFonts w:ascii="Times New Roman" w:hAnsi="Times New Roman" w:cs="Times New Roman"/>
        </w:rPr>
        <w:t>Diharapkan dapat meningkatkan penyuluhan dan pengabdian masyarakat tentang pentignya mengonsumsi obat dengan model dagusibu.</w:t>
      </w:r>
      <w:proofErr w:type="gramEnd"/>
      <w:r w:rsidRPr="000A0EC0">
        <w:rPr>
          <w:rFonts w:ascii="Times New Roman" w:hAnsi="Times New Roman" w:cs="Times New Roman"/>
        </w:rPr>
        <w:t xml:space="preserve"> </w:t>
      </w:r>
    </w:p>
    <w:p w:rsidR="00ED0F1D" w:rsidRPr="00ED0F1D" w:rsidRDefault="00ED0F1D" w:rsidP="00A259FE">
      <w:pPr>
        <w:pStyle w:val="ListParagraph"/>
        <w:spacing w:after="0" w:line="240" w:lineRule="auto"/>
        <w:ind w:left="284" w:right="-1" w:hanging="284"/>
        <w:jc w:val="both"/>
        <w:rPr>
          <w:rFonts w:ascii="Times New Roman" w:hAnsi="Times New Roman" w:cs="Times New Roman"/>
          <w:lang w:val="id-ID"/>
        </w:rPr>
      </w:pPr>
    </w:p>
    <w:p w:rsidR="000A0EC0" w:rsidRPr="000A0EC0" w:rsidRDefault="000A0EC0" w:rsidP="000A0EC0">
      <w:pPr>
        <w:pStyle w:val="ListParagraph"/>
        <w:numPr>
          <w:ilvl w:val="0"/>
          <w:numId w:val="14"/>
        </w:numPr>
        <w:spacing w:after="0" w:line="240" w:lineRule="auto"/>
        <w:ind w:left="284" w:right="-1" w:hanging="284"/>
        <w:jc w:val="both"/>
        <w:rPr>
          <w:rFonts w:ascii="Times New Roman" w:hAnsi="Times New Roman" w:cs="Times New Roman"/>
        </w:rPr>
      </w:pPr>
      <w:r w:rsidRPr="000A0EC0">
        <w:rPr>
          <w:rFonts w:ascii="Times New Roman" w:hAnsi="Times New Roman" w:cs="Times New Roman"/>
        </w:rPr>
        <w:t>Bagi peneliti selanjutnya</w:t>
      </w:r>
    </w:p>
    <w:p w:rsidR="00A259FE" w:rsidRDefault="000A0EC0" w:rsidP="00A259FE">
      <w:pPr>
        <w:pStyle w:val="ListParagraph"/>
        <w:spacing w:line="240" w:lineRule="auto"/>
        <w:ind w:left="284" w:right="-1" w:hanging="284"/>
        <w:jc w:val="both"/>
        <w:rPr>
          <w:rFonts w:ascii="Times New Roman" w:hAnsi="Times New Roman" w:cs="Times New Roman"/>
          <w:lang w:val="id-ID"/>
        </w:rPr>
      </w:pPr>
      <w:r w:rsidRPr="000A0EC0">
        <w:rPr>
          <w:rFonts w:ascii="Times New Roman" w:hAnsi="Times New Roman" w:cs="Times New Roman"/>
          <w:lang w:val="id-ID"/>
        </w:rPr>
        <w:t xml:space="preserve">     </w:t>
      </w:r>
      <w:proofErr w:type="gramStart"/>
      <w:r w:rsidRPr="000A0EC0">
        <w:rPr>
          <w:rFonts w:ascii="Times New Roman" w:hAnsi="Times New Roman" w:cs="Times New Roman"/>
        </w:rPr>
        <w:t>Diharapkan penelitian ini dapat memberikan informasi atau gambaran bagi peneliti selanjutnya untuk melakukan penelitian terkait faktor penderita lupa mengonsumsi obat dan alasan berhenti mengonsumsi obat.</w:t>
      </w:r>
      <w:proofErr w:type="gramEnd"/>
    </w:p>
    <w:p w:rsidR="008253ED" w:rsidRPr="008253ED" w:rsidRDefault="008253ED" w:rsidP="00A259FE">
      <w:pPr>
        <w:pStyle w:val="ListParagraph"/>
        <w:spacing w:line="240" w:lineRule="auto"/>
        <w:ind w:left="284" w:right="-1" w:hanging="284"/>
        <w:jc w:val="both"/>
        <w:rPr>
          <w:rFonts w:ascii="Times New Roman" w:hAnsi="Times New Roman" w:cs="Times New Roman"/>
          <w:lang w:val="id-ID"/>
        </w:rPr>
      </w:pPr>
    </w:p>
    <w:p w:rsidR="009D18C6" w:rsidRDefault="00546FAD">
      <w:pPr>
        <w:spacing w:after="0" w:line="240" w:lineRule="auto"/>
        <w:jc w:val="both"/>
        <w:rPr>
          <w:rFonts w:ascii="Times New Roman" w:hAnsi="Times New Roman"/>
          <w:b/>
        </w:rPr>
      </w:pPr>
      <w:r>
        <w:rPr>
          <w:rFonts w:ascii="Times New Roman" w:hAnsi="Times New Roman"/>
          <w:b/>
        </w:rPr>
        <w:t>KEPUSTAKAAN</w:t>
      </w:r>
    </w:p>
    <w:p w:rsidR="009D18C6" w:rsidRDefault="009D18C6">
      <w:pPr>
        <w:spacing w:after="0" w:line="240" w:lineRule="auto"/>
        <w:jc w:val="both"/>
        <w:rPr>
          <w:rFonts w:ascii="Times New Roman" w:hAnsi="Times New Roman" w:cs="Times New Roman"/>
          <w:lang w:val="id-ID"/>
        </w:rPr>
      </w:pPr>
    </w:p>
    <w:p w:rsidR="00A259FE" w:rsidRDefault="00A259FE" w:rsidP="00A259FE">
      <w:pPr>
        <w:widowControl w:val="0"/>
        <w:autoSpaceDE w:val="0"/>
        <w:autoSpaceDN w:val="0"/>
        <w:adjustRightInd w:val="0"/>
        <w:spacing w:after="0" w:line="240" w:lineRule="auto"/>
        <w:ind w:left="709" w:hanging="709"/>
        <w:jc w:val="both"/>
        <w:rPr>
          <w:rFonts w:ascii="Times New Roman" w:hAnsi="Times New Roman" w:cs="Times New Roman"/>
          <w:noProof/>
          <w:lang w:val="id-ID"/>
        </w:rPr>
      </w:pPr>
      <w:r w:rsidRPr="00A259FE">
        <w:rPr>
          <w:rFonts w:ascii="Times New Roman" w:hAnsi="Times New Roman" w:cs="Times New Roman"/>
          <w:noProof/>
        </w:rPr>
        <w:t xml:space="preserve">Dewanti SW, Andrajati R, Supardi S. </w:t>
      </w:r>
      <w:r w:rsidRPr="00A259FE">
        <w:rPr>
          <w:rFonts w:ascii="Times New Roman" w:hAnsi="Times New Roman" w:cs="Times New Roman"/>
          <w:i/>
          <w:noProof/>
        </w:rPr>
        <w:t xml:space="preserve">Pengaruh Konseling dan Leaflet terhadap Efikasi Diri, Kepatuhan Minum Obat, dan Tekanan Darah Pasien Hipertensi </w:t>
      </w:r>
      <w:r w:rsidRPr="00A259FE">
        <w:rPr>
          <w:rFonts w:ascii="Times New Roman" w:hAnsi="Times New Roman" w:cs="Times New Roman"/>
          <w:noProof/>
        </w:rPr>
        <w:t xml:space="preserve">di Dua Puskesmas Kota Depok. </w:t>
      </w:r>
      <w:r w:rsidRPr="00A259FE">
        <w:rPr>
          <w:rFonts w:ascii="Times New Roman" w:hAnsi="Times New Roman" w:cs="Times New Roman"/>
          <w:i/>
          <w:iCs/>
          <w:noProof/>
        </w:rPr>
        <w:t>J Kefarmasian Indones</w:t>
      </w:r>
      <w:r w:rsidRPr="00A259FE">
        <w:rPr>
          <w:rFonts w:ascii="Times New Roman" w:hAnsi="Times New Roman" w:cs="Times New Roman"/>
          <w:noProof/>
        </w:rPr>
        <w:t>. 2017;5(1):33-40. doi:10.22435/jki.v5i1.4088.33-40</w:t>
      </w:r>
    </w:p>
    <w:p w:rsidR="00A259FE" w:rsidRPr="00A259FE" w:rsidRDefault="00A259FE" w:rsidP="00A259FE">
      <w:pPr>
        <w:widowControl w:val="0"/>
        <w:autoSpaceDE w:val="0"/>
        <w:autoSpaceDN w:val="0"/>
        <w:adjustRightInd w:val="0"/>
        <w:spacing w:after="0" w:line="240" w:lineRule="auto"/>
        <w:ind w:left="709" w:hanging="709"/>
        <w:jc w:val="both"/>
        <w:rPr>
          <w:rFonts w:ascii="Times New Roman" w:hAnsi="Times New Roman" w:cs="Times New Roman"/>
          <w:noProof/>
        </w:rPr>
      </w:pPr>
      <w:proofErr w:type="gramStart"/>
      <w:r w:rsidRPr="00A259FE">
        <w:rPr>
          <w:rFonts w:ascii="Times New Roman" w:hAnsi="Times New Roman" w:cs="Times New Roman"/>
        </w:rPr>
        <w:t>Departemen kesehatan RI.</w:t>
      </w:r>
      <w:proofErr w:type="gramEnd"/>
      <w:r w:rsidRPr="00A259FE">
        <w:rPr>
          <w:rFonts w:ascii="Times New Roman" w:hAnsi="Times New Roman" w:cs="Times New Roman"/>
        </w:rPr>
        <w:t xml:space="preserve"> (2008). Profil kesehatan </w:t>
      </w:r>
      <w:proofErr w:type="gramStart"/>
      <w:r w:rsidRPr="00A259FE">
        <w:rPr>
          <w:rFonts w:ascii="Times New Roman" w:hAnsi="Times New Roman" w:cs="Times New Roman"/>
        </w:rPr>
        <w:t>indonesia</w:t>
      </w:r>
      <w:proofErr w:type="gramEnd"/>
      <w:r w:rsidRPr="00A259FE">
        <w:rPr>
          <w:rFonts w:ascii="Times New Roman" w:hAnsi="Times New Roman" w:cs="Times New Roman"/>
        </w:rPr>
        <w:t xml:space="preserve"> 2008: Depkes RI Jakarta.</w:t>
      </w:r>
    </w:p>
    <w:p w:rsidR="00A259FE" w:rsidRPr="00A259FE" w:rsidRDefault="00A259FE" w:rsidP="00A259FE">
      <w:pPr>
        <w:widowControl w:val="0"/>
        <w:autoSpaceDE w:val="0"/>
        <w:autoSpaceDN w:val="0"/>
        <w:adjustRightInd w:val="0"/>
        <w:spacing w:after="0" w:line="240" w:lineRule="auto"/>
        <w:ind w:left="709" w:hanging="709"/>
        <w:jc w:val="both"/>
        <w:rPr>
          <w:rFonts w:ascii="Times New Roman" w:hAnsi="Times New Roman" w:cs="Times New Roman"/>
          <w:noProof/>
        </w:rPr>
      </w:pPr>
      <w:r w:rsidRPr="00A259FE">
        <w:rPr>
          <w:rFonts w:ascii="Times New Roman" w:hAnsi="Times New Roman" w:cs="Times New Roman"/>
          <w:noProof/>
        </w:rPr>
        <w:t xml:space="preserve">Dinas Kesehatan Propinsi JawaTimur. Profil </w:t>
      </w:r>
      <w:r w:rsidRPr="00A259FE">
        <w:rPr>
          <w:rFonts w:ascii="Times New Roman" w:hAnsi="Times New Roman" w:cs="Times New Roman"/>
          <w:noProof/>
        </w:rPr>
        <w:lastRenderedPageBreak/>
        <w:t xml:space="preserve">Kesehatan Propinsi Jawa Timur 2017. </w:t>
      </w:r>
      <w:r w:rsidRPr="00A259FE">
        <w:rPr>
          <w:rFonts w:ascii="Times New Roman" w:hAnsi="Times New Roman" w:cs="Times New Roman"/>
          <w:iCs/>
          <w:noProof/>
        </w:rPr>
        <w:t>Nucleic Acids</w:t>
      </w:r>
      <w:r w:rsidRPr="00A259FE">
        <w:rPr>
          <w:rFonts w:ascii="Times New Roman" w:hAnsi="Times New Roman" w:cs="Times New Roman"/>
          <w:i/>
          <w:iCs/>
          <w:noProof/>
        </w:rPr>
        <w:t xml:space="preserve"> Res</w:t>
      </w:r>
      <w:r w:rsidRPr="00A259FE">
        <w:rPr>
          <w:rFonts w:ascii="Times New Roman" w:hAnsi="Times New Roman" w:cs="Times New Roman"/>
          <w:noProof/>
        </w:rPr>
        <w:t>. 2017;34(11):e77-e77.</w:t>
      </w:r>
    </w:p>
    <w:p w:rsidR="00A259FE" w:rsidRPr="00A259FE" w:rsidRDefault="00A259FE" w:rsidP="00A259FE">
      <w:pPr>
        <w:widowControl w:val="0"/>
        <w:autoSpaceDE w:val="0"/>
        <w:autoSpaceDN w:val="0"/>
        <w:adjustRightInd w:val="0"/>
        <w:spacing w:after="0" w:line="240" w:lineRule="auto"/>
        <w:ind w:left="709" w:hanging="709"/>
        <w:jc w:val="both"/>
        <w:rPr>
          <w:rFonts w:ascii="Times New Roman" w:hAnsi="Times New Roman" w:cs="Times New Roman"/>
          <w:noProof/>
        </w:rPr>
      </w:pPr>
      <w:r w:rsidRPr="00A259FE">
        <w:rPr>
          <w:rFonts w:ascii="Times New Roman" w:hAnsi="Times New Roman" w:cs="Times New Roman"/>
          <w:noProof/>
        </w:rPr>
        <w:t xml:space="preserve">Dinkes. Profil Kesehatan Kabupaten Jombang Tahun 2017. </w:t>
      </w:r>
      <w:r w:rsidRPr="00A259FE">
        <w:rPr>
          <w:rFonts w:ascii="Times New Roman" w:hAnsi="Times New Roman" w:cs="Times New Roman"/>
          <w:iCs/>
          <w:noProof/>
        </w:rPr>
        <w:t>Dinas Kesehat kabupaten Jombang</w:t>
      </w:r>
      <w:r w:rsidRPr="00A259FE">
        <w:rPr>
          <w:rFonts w:ascii="Times New Roman" w:hAnsi="Times New Roman" w:cs="Times New Roman"/>
          <w:noProof/>
        </w:rPr>
        <w:t>. 2017:82-88.</w:t>
      </w:r>
    </w:p>
    <w:p w:rsidR="00A259FE" w:rsidRPr="00A259FE" w:rsidRDefault="00A259FE" w:rsidP="00A259FE">
      <w:pPr>
        <w:widowControl w:val="0"/>
        <w:autoSpaceDE w:val="0"/>
        <w:autoSpaceDN w:val="0"/>
        <w:adjustRightInd w:val="0"/>
        <w:spacing w:after="0" w:line="240" w:lineRule="auto"/>
        <w:ind w:left="709" w:hanging="709"/>
        <w:jc w:val="both"/>
        <w:rPr>
          <w:rFonts w:ascii="Times New Roman" w:hAnsi="Times New Roman" w:cs="Times New Roman"/>
          <w:noProof/>
        </w:rPr>
      </w:pPr>
      <w:r w:rsidRPr="00A259FE">
        <w:rPr>
          <w:rFonts w:ascii="Times New Roman" w:hAnsi="Times New Roman" w:cs="Times New Roman"/>
          <w:noProof/>
        </w:rPr>
        <w:t xml:space="preserve">Djuria, R. F. (2018). </w:t>
      </w:r>
      <w:r w:rsidRPr="00A259FE">
        <w:rPr>
          <w:rFonts w:ascii="Times New Roman" w:hAnsi="Times New Roman" w:cs="Times New Roman"/>
          <w:i/>
          <w:iCs/>
          <w:noProof/>
        </w:rPr>
        <w:t>Peningkatan pengetahuan tentang dagusibu terhadap kader gerakan keluarga sadar obat ( gkso ) desa tanjung gunung bangka tengah increased knowledge about dagusibu to cadres conscious family medicine ( gkso ) in tanjung gunung village central bangka regency</w:t>
      </w:r>
      <w:r w:rsidRPr="00A259FE">
        <w:rPr>
          <w:rFonts w:ascii="Times New Roman" w:hAnsi="Times New Roman" w:cs="Times New Roman"/>
          <w:noProof/>
        </w:rPr>
        <w:t xml:space="preserve">. </w:t>
      </w:r>
      <w:r w:rsidRPr="00A259FE">
        <w:rPr>
          <w:rFonts w:ascii="Times New Roman" w:hAnsi="Times New Roman" w:cs="Times New Roman"/>
          <w:i/>
          <w:iCs/>
          <w:noProof/>
        </w:rPr>
        <w:t>6</w:t>
      </w:r>
      <w:r w:rsidRPr="00A259FE">
        <w:rPr>
          <w:rFonts w:ascii="Times New Roman" w:hAnsi="Times New Roman" w:cs="Times New Roman"/>
          <w:noProof/>
        </w:rPr>
        <w:t>(1).</w:t>
      </w:r>
    </w:p>
    <w:p w:rsidR="00A259FE" w:rsidRPr="00A259FE" w:rsidRDefault="00A259FE" w:rsidP="00A259FE">
      <w:pPr>
        <w:widowControl w:val="0"/>
        <w:autoSpaceDE w:val="0"/>
        <w:autoSpaceDN w:val="0"/>
        <w:adjustRightInd w:val="0"/>
        <w:spacing w:after="0" w:line="240" w:lineRule="auto"/>
        <w:ind w:left="640" w:hanging="640"/>
        <w:jc w:val="both"/>
        <w:rPr>
          <w:rFonts w:ascii="Times New Roman" w:hAnsi="Times New Roman" w:cs="Times New Roman"/>
          <w:noProof/>
        </w:rPr>
      </w:pPr>
      <w:r w:rsidRPr="00A259FE">
        <w:rPr>
          <w:rFonts w:ascii="Times New Roman" w:hAnsi="Times New Roman" w:cs="Times New Roman"/>
          <w:noProof/>
        </w:rPr>
        <w:t>Faristo, (2014) kepatuhan minum obat</w:t>
      </w:r>
      <w:r w:rsidRPr="00A259FE">
        <w:rPr>
          <w:rFonts w:ascii="Times New Roman" w:hAnsi="Times New Roman" w:cs="Times New Roman"/>
          <w:i/>
          <w:noProof/>
        </w:rPr>
        <w:t>.</w:t>
      </w:r>
      <w:r w:rsidRPr="00A259FE">
        <w:rPr>
          <w:rFonts w:ascii="Times New Roman" w:hAnsi="Times New Roman" w:cs="Times New Roman"/>
          <w:noProof/>
        </w:rPr>
        <w:t>www.Academia.edu</w:t>
      </w:r>
    </w:p>
    <w:p w:rsidR="00A259FE" w:rsidRPr="00A259FE" w:rsidRDefault="00A259FE" w:rsidP="00A259FE">
      <w:pPr>
        <w:spacing w:after="0" w:line="240" w:lineRule="auto"/>
        <w:ind w:left="709" w:hanging="709"/>
        <w:jc w:val="both"/>
        <w:rPr>
          <w:rFonts w:ascii="Times New Roman" w:hAnsi="Times New Roman" w:cs="Times New Roman"/>
        </w:rPr>
      </w:pPr>
      <w:r w:rsidRPr="00A259FE">
        <w:rPr>
          <w:rFonts w:ascii="Times New Roman" w:hAnsi="Times New Roman" w:cs="Times New Roman"/>
        </w:rPr>
        <w:t xml:space="preserve">Jaya, N (2009). </w:t>
      </w:r>
      <w:r w:rsidRPr="00A259FE">
        <w:rPr>
          <w:rFonts w:ascii="Times New Roman" w:hAnsi="Times New Roman" w:cs="Times New Roman"/>
          <w:i/>
        </w:rPr>
        <w:t xml:space="preserve">Faktor-faktor yang berhubungan dengan tingkat kepatuhan pasien dalam minum obat antihipertensi </w:t>
      </w:r>
      <w:r w:rsidRPr="00A259FE">
        <w:rPr>
          <w:rFonts w:ascii="Times New Roman" w:hAnsi="Times New Roman" w:cs="Times New Roman"/>
        </w:rPr>
        <w:t xml:space="preserve">di puskesmas pamulang </w:t>
      </w:r>
      <w:proofErr w:type="gramStart"/>
      <w:r w:rsidRPr="00A259FE">
        <w:rPr>
          <w:rFonts w:ascii="Times New Roman" w:hAnsi="Times New Roman" w:cs="Times New Roman"/>
        </w:rPr>
        <w:t>kota</w:t>
      </w:r>
      <w:proofErr w:type="gramEnd"/>
      <w:r w:rsidRPr="00A259FE">
        <w:rPr>
          <w:rFonts w:ascii="Times New Roman" w:hAnsi="Times New Roman" w:cs="Times New Roman"/>
          <w:lang w:val="id-ID"/>
        </w:rPr>
        <w:t xml:space="preserve"> </w:t>
      </w:r>
      <w:r w:rsidRPr="00A259FE">
        <w:rPr>
          <w:rFonts w:ascii="Times New Roman" w:hAnsi="Times New Roman" w:cs="Times New Roman"/>
        </w:rPr>
        <w:t xml:space="preserve">tangerang selatan propinsi banten. </w:t>
      </w:r>
      <w:hyperlink r:id="rId11" w:history="1">
        <w:r w:rsidRPr="00A259FE">
          <w:rPr>
            <w:rStyle w:val="Hyperlink"/>
            <w:rFonts w:ascii="Times New Roman" w:hAnsi="Times New Roman" w:cs="Times New Roman"/>
          </w:rPr>
          <w:t>http://perpus.fkik.uinjkt.ac.id/file</w:t>
        </w:r>
      </w:hyperlink>
      <w:r w:rsidRPr="00A259FE">
        <w:rPr>
          <w:rFonts w:ascii="Times New Roman" w:hAnsi="Times New Roman" w:cs="Times New Roman"/>
        </w:rPr>
        <w:t xml:space="preserve">. </w:t>
      </w:r>
      <w:proofErr w:type="gramStart"/>
      <w:r w:rsidRPr="00A259FE">
        <w:rPr>
          <w:rFonts w:ascii="Times New Roman" w:hAnsi="Times New Roman" w:cs="Times New Roman"/>
        </w:rPr>
        <w:t>digital/Nandang%</w:t>
      </w:r>
      <w:proofErr w:type="gramEnd"/>
      <w:r w:rsidRPr="00A259FE">
        <w:rPr>
          <w:rFonts w:ascii="Times New Roman" w:hAnsi="Times New Roman" w:cs="Times New Roman"/>
        </w:rPr>
        <w:t>20Tisna.pdf.</w:t>
      </w:r>
    </w:p>
    <w:p w:rsidR="00A259FE" w:rsidRPr="00A259FE" w:rsidRDefault="00A259FE" w:rsidP="00A259FE">
      <w:pPr>
        <w:widowControl w:val="0"/>
        <w:tabs>
          <w:tab w:val="left" w:pos="709"/>
        </w:tabs>
        <w:autoSpaceDE w:val="0"/>
        <w:autoSpaceDN w:val="0"/>
        <w:adjustRightInd w:val="0"/>
        <w:spacing w:after="0" w:line="240" w:lineRule="auto"/>
        <w:ind w:left="709" w:hanging="709"/>
        <w:jc w:val="both"/>
        <w:rPr>
          <w:rFonts w:ascii="Times New Roman" w:hAnsi="Times New Roman" w:cs="Times New Roman"/>
          <w:noProof/>
        </w:rPr>
      </w:pPr>
      <w:r w:rsidRPr="00A259FE">
        <w:rPr>
          <w:rFonts w:ascii="Times New Roman" w:hAnsi="Times New Roman" w:cs="Times New Roman"/>
          <w:noProof/>
        </w:rPr>
        <w:t xml:space="preserve">Kurniapuri  Influence, T. H. E., Providing, O. F., In, C., &amp; Public, U. I. (2015). </w:t>
      </w:r>
      <w:r w:rsidRPr="00A259FE">
        <w:rPr>
          <w:rFonts w:ascii="Times New Roman" w:hAnsi="Times New Roman" w:cs="Times New Roman"/>
          <w:iCs/>
          <w:noProof/>
        </w:rPr>
        <w:t>Antihypertensive Drug Information on Hypertensive Patients ’ Compliance in Umbulharjo I Public Health Center</w:t>
      </w:r>
      <w:r w:rsidRPr="00A259FE">
        <w:rPr>
          <w:rFonts w:ascii="Times New Roman" w:hAnsi="Times New Roman" w:cs="Times New Roman"/>
          <w:noProof/>
        </w:rPr>
        <w:t xml:space="preserve">. </w:t>
      </w:r>
      <w:r w:rsidRPr="00A259FE">
        <w:rPr>
          <w:rFonts w:ascii="Times New Roman" w:hAnsi="Times New Roman" w:cs="Times New Roman"/>
          <w:i/>
          <w:iCs/>
          <w:noProof/>
        </w:rPr>
        <w:t>11</w:t>
      </w:r>
      <w:r w:rsidRPr="00A259FE">
        <w:rPr>
          <w:rFonts w:ascii="Times New Roman" w:hAnsi="Times New Roman" w:cs="Times New Roman"/>
          <w:noProof/>
        </w:rPr>
        <w:t>(1), 268–274.</w:t>
      </w:r>
    </w:p>
    <w:p w:rsidR="00A259FE" w:rsidRPr="00A259FE" w:rsidRDefault="00A259FE" w:rsidP="00A259FE">
      <w:pPr>
        <w:widowControl w:val="0"/>
        <w:autoSpaceDE w:val="0"/>
        <w:autoSpaceDN w:val="0"/>
        <w:adjustRightInd w:val="0"/>
        <w:spacing w:after="0" w:line="240" w:lineRule="auto"/>
        <w:jc w:val="both"/>
        <w:rPr>
          <w:rFonts w:ascii="Times New Roman" w:hAnsi="Times New Roman" w:cs="Times New Roman"/>
          <w:noProof/>
        </w:rPr>
      </w:pPr>
      <w:r w:rsidRPr="00A259FE">
        <w:rPr>
          <w:rFonts w:ascii="Times New Roman" w:hAnsi="Times New Roman" w:cs="Times New Roman"/>
          <w:noProof/>
        </w:rPr>
        <w:t xml:space="preserve">Maulida  (2017). </w:t>
      </w:r>
      <w:r w:rsidRPr="00A259FE">
        <w:rPr>
          <w:rFonts w:ascii="Times New Roman" w:hAnsi="Times New Roman" w:cs="Times New Roman"/>
          <w:iCs/>
          <w:noProof/>
        </w:rPr>
        <w:t>landasan teory edukasi  repository.umy.ac.id</w:t>
      </w:r>
    </w:p>
    <w:p w:rsidR="00A259FE" w:rsidRPr="00A259FE" w:rsidRDefault="00A259FE" w:rsidP="00A259FE">
      <w:pPr>
        <w:widowControl w:val="0"/>
        <w:autoSpaceDE w:val="0"/>
        <w:autoSpaceDN w:val="0"/>
        <w:adjustRightInd w:val="0"/>
        <w:spacing w:after="0" w:line="240" w:lineRule="auto"/>
        <w:ind w:left="709" w:hanging="709"/>
        <w:jc w:val="both"/>
        <w:rPr>
          <w:rFonts w:ascii="Times New Roman" w:hAnsi="Times New Roman" w:cs="Times New Roman"/>
          <w:noProof/>
        </w:rPr>
      </w:pPr>
      <w:r w:rsidRPr="00A259FE">
        <w:rPr>
          <w:rFonts w:ascii="Times New Roman" w:hAnsi="Times New Roman" w:cs="Times New Roman"/>
          <w:noProof/>
        </w:rPr>
        <w:t xml:space="preserve">Maulidi, A. (2017). Bab II Metode Penelitian C84hsu-4.pdf. </w:t>
      </w:r>
      <w:r w:rsidRPr="00A259FE">
        <w:rPr>
          <w:rFonts w:ascii="Times New Roman" w:hAnsi="Times New Roman" w:cs="Times New Roman"/>
          <w:iCs/>
          <w:noProof/>
        </w:rPr>
        <w:t>Pengertian Metode</w:t>
      </w:r>
      <w:r w:rsidRPr="00A259FE">
        <w:rPr>
          <w:rFonts w:ascii="Times New Roman" w:hAnsi="Times New Roman" w:cs="Times New Roman"/>
          <w:noProof/>
        </w:rPr>
        <w:t>, 17–24. Retrieved from http://kanalinfo.web.id/2017/11/pengertian-metode.html</w:t>
      </w:r>
    </w:p>
    <w:p w:rsidR="00A259FE" w:rsidRPr="00A259FE" w:rsidRDefault="00A259FE" w:rsidP="00A259FE">
      <w:pPr>
        <w:widowControl w:val="0"/>
        <w:autoSpaceDE w:val="0"/>
        <w:autoSpaceDN w:val="0"/>
        <w:adjustRightInd w:val="0"/>
        <w:spacing w:after="0" w:line="240" w:lineRule="auto"/>
        <w:ind w:left="709" w:hanging="709"/>
        <w:jc w:val="both"/>
        <w:rPr>
          <w:rFonts w:ascii="Times New Roman" w:hAnsi="Times New Roman" w:cs="Times New Roman"/>
          <w:noProof/>
        </w:rPr>
      </w:pPr>
      <w:r w:rsidRPr="00A259FE">
        <w:rPr>
          <w:rFonts w:ascii="Times New Roman" w:hAnsi="Times New Roman" w:cs="Times New Roman"/>
          <w:noProof/>
        </w:rPr>
        <w:t xml:space="preserve">Mathur, P., Thakur, A., &amp; Singh, M. (2013). </w:t>
      </w:r>
      <w:r w:rsidRPr="00A259FE">
        <w:rPr>
          <w:rFonts w:ascii="Times New Roman" w:hAnsi="Times New Roman" w:cs="Times New Roman"/>
          <w:i/>
          <w:noProof/>
        </w:rPr>
        <w:t>Kepatuhan Mengonsumsi Obat Pasien Hipertensi</w:t>
      </w:r>
      <w:r w:rsidRPr="00A259FE">
        <w:rPr>
          <w:rFonts w:ascii="Times New Roman" w:hAnsi="Times New Roman" w:cs="Times New Roman"/>
          <w:noProof/>
        </w:rPr>
        <w:t xml:space="preserve">. </w:t>
      </w:r>
      <w:r w:rsidRPr="00A259FE">
        <w:rPr>
          <w:rFonts w:ascii="Times New Roman" w:hAnsi="Times New Roman" w:cs="Times New Roman"/>
          <w:iCs/>
          <w:noProof/>
        </w:rPr>
        <w:t>International Journal of Modern Physics</w:t>
      </w:r>
      <w:r w:rsidRPr="00A259FE">
        <w:rPr>
          <w:rFonts w:ascii="Times New Roman" w:hAnsi="Times New Roman" w:cs="Times New Roman"/>
          <w:i/>
          <w:iCs/>
          <w:noProof/>
        </w:rPr>
        <w:t xml:space="preserve"> B</w:t>
      </w:r>
      <w:r w:rsidRPr="00A259FE">
        <w:rPr>
          <w:rFonts w:ascii="Times New Roman" w:hAnsi="Times New Roman" w:cs="Times New Roman"/>
          <w:noProof/>
        </w:rPr>
        <w:t xml:space="preserve">, </w:t>
      </w:r>
      <w:r w:rsidRPr="00A259FE">
        <w:rPr>
          <w:rFonts w:ascii="Times New Roman" w:hAnsi="Times New Roman" w:cs="Times New Roman"/>
          <w:i/>
          <w:iCs/>
          <w:noProof/>
        </w:rPr>
        <w:t>22</w:t>
      </w:r>
      <w:r>
        <w:rPr>
          <w:rFonts w:ascii="Times New Roman" w:hAnsi="Times New Roman" w:cs="Times New Roman"/>
          <w:noProof/>
        </w:rPr>
        <w:t>(16),</w:t>
      </w:r>
      <w:r>
        <w:rPr>
          <w:rFonts w:ascii="Times New Roman" w:hAnsi="Times New Roman" w:cs="Times New Roman"/>
          <w:noProof/>
          <w:lang w:val="id-ID"/>
        </w:rPr>
        <w:t xml:space="preserve"> </w:t>
      </w:r>
      <w:r w:rsidRPr="00A259FE">
        <w:rPr>
          <w:rFonts w:ascii="Times New Roman" w:hAnsi="Times New Roman" w:cs="Times New Roman"/>
          <w:noProof/>
        </w:rPr>
        <w:t>2537–2544. https://doi.org/10.1142/S0217979208039708</w:t>
      </w:r>
    </w:p>
    <w:p w:rsidR="002572FA" w:rsidRPr="00A259FE" w:rsidRDefault="00A259FE" w:rsidP="00A259FE">
      <w:pPr>
        <w:pStyle w:val="NoSpacing"/>
        <w:ind w:left="567" w:hanging="567"/>
        <w:jc w:val="both"/>
        <w:rPr>
          <w:rFonts w:ascii="Times New Roman" w:hAnsi="Times New Roman" w:cs="Times New Roman"/>
          <w:noProof/>
          <w:lang w:val="id-ID"/>
        </w:rPr>
      </w:pPr>
      <w:r w:rsidRPr="00A259FE">
        <w:rPr>
          <w:rFonts w:ascii="Times New Roman" w:hAnsi="Times New Roman" w:cs="Times New Roman"/>
          <w:noProof/>
        </w:rPr>
        <w:t xml:space="preserve">Nancy S . H Malonda. Joseph WBS. Dedullah RF (20015) </w:t>
      </w:r>
      <w:r w:rsidRPr="00A259FE">
        <w:rPr>
          <w:rFonts w:ascii="Times New Roman" w:hAnsi="Times New Roman" w:cs="Times New Roman"/>
          <w:i/>
          <w:noProof/>
        </w:rPr>
        <w:t xml:space="preserve">Hubungan antara faktor risiko hipertensi dengan kejadian hipertensi pada masyarakat di kelurahan Motoboi kecil Kecamatan Kotamobagu selatan Kota Kotamobagu </w:t>
      </w:r>
      <w:r w:rsidRPr="00A259FE">
        <w:rPr>
          <w:rFonts w:ascii="Times New Roman" w:hAnsi="Times New Roman" w:cs="Times New Roman"/>
          <w:noProof/>
        </w:rPr>
        <w:t xml:space="preserve">. Fakultas Kesehatan </w:t>
      </w:r>
      <w:r w:rsidRPr="00A259FE">
        <w:rPr>
          <w:rFonts w:ascii="Times New Roman" w:hAnsi="Times New Roman" w:cs="Times New Roman"/>
          <w:noProof/>
        </w:rPr>
        <w:lastRenderedPageBreak/>
        <w:t>Masyarakat Universitas Sam Ratulangi</w:t>
      </w:r>
    </w:p>
    <w:p w:rsidR="00A259FE" w:rsidRPr="00A259FE" w:rsidRDefault="00A259FE" w:rsidP="00A259FE">
      <w:pPr>
        <w:spacing w:after="0" w:line="240" w:lineRule="auto"/>
        <w:ind w:left="709" w:hanging="709"/>
        <w:jc w:val="both"/>
        <w:rPr>
          <w:rFonts w:ascii="Times New Roman" w:hAnsi="Times New Roman" w:cs="Times New Roman"/>
        </w:rPr>
      </w:pPr>
      <w:proofErr w:type="gramStart"/>
      <w:r w:rsidRPr="00A259FE">
        <w:rPr>
          <w:rFonts w:ascii="Times New Roman" w:hAnsi="Times New Roman" w:cs="Times New Roman"/>
        </w:rPr>
        <w:t>Notoadmodjo, soekidjo (2003).</w:t>
      </w:r>
      <w:proofErr w:type="gramEnd"/>
      <w:r w:rsidRPr="00A259FE">
        <w:rPr>
          <w:rFonts w:ascii="Times New Roman" w:hAnsi="Times New Roman" w:cs="Times New Roman"/>
        </w:rPr>
        <w:t xml:space="preserve"> </w:t>
      </w:r>
      <w:proofErr w:type="gramStart"/>
      <w:r w:rsidRPr="00A259FE">
        <w:rPr>
          <w:rFonts w:ascii="Times New Roman" w:hAnsi="Times New Roman" w:cs="Times New Roman"/>
        </w:rPr>
        <w:t>Pendidikan dan perilaku kesehatan.</w:t>
      </w:r>
      <w:proofErr w:type="gramEnd"/>
      <w:r w:rsidRPr="00A259FE">
        <w:rPr>
          <w:rFonts w:ascii="Times New Roman" w:hAnsi="Times New Roman" w:cs="Times New Roman"/>
        </w:rPr>
        <w:t xml:space="preserve"> Rineka Cipta.  Jakarta </w:t>
      </w:r>
    </w:p>
    <w:p w:rsidR="00A259FE" w:rsidRPr="00A259FE" w:rsidRDefault="00A259FE" w:rsidP="00A259FE">
      <w:pPr>
        <w:spacing w:after="0" w:line="240" w:lineRule="auto"/>
        <w:ind w:left="709" w:hanging="709"/>
        <w:jc w:val="both"/>
        <w:rPr>
          <w:rFonts w:ascii="Times New Roman" w:hAnsi="Times New Roman" w:cs="Times New Roman"/>
        </w:rPr>
      </w:pPr>
      <w:proofErr w:type="gramStart"/>
      <w:r w:rsidRPr="00A259FE">
        <w:rPr>
          <w:rFonts w:ascii="Times New Roman" w:hAnsi="Times New Roman" w:cs="Times New Roman"/>
        </w:rPr>
        <w:t>Notoadmodjo, soekidjo (2010).</w:t>
      </w:r>
      <w:proofErr w:type="gramEnd"/>
      <w:r w:rsidRPr="00A259FE">
        <w:rPr>
          <w:rFonts w:ascii="Times New Roman" w:hAnsi="Times New Roman" w:cs="Times New Roman"/>
        </w:rPr>
        <w:t xml:space="preserve"> Ilmu Perilaku Kesehatan. Jakarta: PT Rineka Cipta.</w:t>
      </w:r>
    </w:p>
    <w:p w:rsidR="00A259FE" w:rsidRPr="00A259FE" w:rsidRDefault="00A259FE" w:rsidP="00A259FE">
      <w:pPr>
        <w:spacing w:after="0" w:line="240" w:lineRule="auto"/>
        <w:ind w:left="709" w:hanging="709"/>
        <w:jc w:val="both"/>
        <w:rPr>
          <w:rFonts w:ascii="Times New Roman" w:hAnsi="Times New Roman" w:cs="Times New Roman"/>
        </w:rPr>
      </w:pPr>
      <w:r w:rsidRPr="00A259FE">
        <w:rPr>
          <w:rFonts w:ascii="Times New Roman" w:hAnsi="Times New Roman" w:cs="Times New Roman"/>
        </w:rPr>
        <w:t xml:space="preserve">Notoadmodjo, Soekidjo (2010). </w:t>
      </w:r>
      <w:proofErr w:type="gramStart"/>
      <w:r w:rsidRPr="00A259FE">
        <w:rPr>
          <w:rFonts w:ascii="Times New Roman" w:hAnsi="Times New Roman" w:cs="Times New Roman"/>
        </w:rPr>
        <w:t>Promosi Kesehatan teori dan aplikasi.</w:t>
      </w:r>
      <w:proofErr w:type="gramEnd"/>
      <w:r w:rsidRPr="00A259FE">
        <w:rPr>
          <w:rFonts w:ascii="Times New Roman" w:hAnsi="Times New Roman" w:cs="Times New Roman"/>
        </w:rPr>
        <w:t xml:space="preserve"> Jakarta: PT Rineka Cipta.</w:t>
      </w:r>
    </w:p>
    <w:p w:rsidR="00A259FE" w:rsidRPr="00A259FE" w:rsidRDefault="00A259FE" w:rsidP="00A259FE">
      <w:pPr>
        <w:widowControl w:val="0"/>
        <w:autoSpaceDE w:val="0"/>
        <w:autoSpaceDN w:val="0"/>
        <w:adjustRightInd w:val="0"/>
        <w:spacing w:after="0" w:line="240" w:lineRule="auto"/>
        <w:ind w:left="480" w:hanging="480"/>
        <w:jc w:val="both"/>
        <w:rPr>
          <w:rFonts w:ascii="Times New Roman" w:hAnsi="Times New Roman" w:cs="Times New Roman"/>
          <w:noProof/>
        </w:rPr>
      </w:pPr>
      <w:r w:rsidRPr="00A259FE">
        <w:rPr>
          <w:rFonts w:ascii="Times New Roman" w:hAnsi="Times New Roman" w:cs="Times New Roman"/>
          <w:noProof/>
        </w:rPr>
        <w:t>Rashikhah 2017 Bab II tinjauan pustaka  landasan teori edukasi repository.umy.ac.</w:t>
      </w:r>
    </w:p>
    <w:p w:rsidR="00A259FE" w:rsidRPr="00A259FE" w:rsidRDefault="00A259FE" w:rsidP="00A259FE">
      <w:pPr>
        <w:widowControl w:val="0"/>
        <w:autoSpaceDE w:val="0"/>
        <w:autoSpaceDN w:val="0"/>
        <w:adjustRightInd w:val="0"/>
        <w:spacing w:after="0" w:line="240" w:lineRule="auto"/>
        <w:ind w:left="640" w:hanging="640"/>
        <w:jc w:val="both"/>
        <w:rPr>
          <w:rFonts w:ascii="Times New Roman" w:hAnsi="Times New Roman" w:cs="Times New Roman"/>
          <w:noProof/>
        </w:rPr>
      </w:pPr>
      <w:r w:rsidRPr="00A259FE">
        <w:rPr>
          <w:rFonts w:ascii="Times New Roman" w:hAnsi="Times New Roman" w:cs="Times New Roman"/>
          <w:noProof/>
        </w:rPr>
        <w:t>Riskesdas. Laporan Nasional RISKESDAS 2018. 2018.</w:t>
      </w:r>
    </w:p>
    <w:p w:rsidR="00A259FE" w:rsidRPr="00A259FE" w:rsidRDefault="00A259FE" w:rsidP="00A259FE">
      <w:pPr>
        <w:spacing w:after="0" w:line="240" w:lineRule="auto"/>
        <w:ind w:left="709" w:hanging="709"/>
        <w:jc w:val="both"/>
        <w:rPr>
          <w:rFonts w:ascii="Times New Roman" w:hAnsi="Times New Roman" w:cs="Times New Roman"/>
        </w:rPr>
      </w:pPr>
      <w:proofErr w:type="gramStart"/>
      <w:r w:rsidRPr="00A259FE">
        <w:rPr>
          <w:rFonts w:ascii="Times New Roman" w:hAnsi="Times New Roman" w:cs="Times New Roman"/>
        </w:rPr>
        <w:t>World Health Organization.</w:t>
      </w:r>
      <w:proofErr w:type="gramEnd"/>
      <w:r w:rsidRPr="00A259FE">
        <w:rPr>
          <w:rFonts w:ascii="Times New Roman" w:hAnsi="Times New Roman" w:cs="Times New Roman"/>
        </w:rPr>
        <w:t xml:space="preserve"> 2015. Hypertension fact shett</w:t>
      </w:r>
      <w:r w:rsidRPr="00A259FE">
        <w:rPr>
          <w:rFonts w:ascii="Times New Roman" w:hAnsi="Times New Roman" w:cs="Times New Roman"/>
          <w:i/>
        </w:rPr>
        <w:t xml:space="preserve">. </w:t>
      </w:r>
      <w:proofErr w:type="gramStart"/>
      <w:r w:rsidRPr="00A259FE">
        <w:rPr>
          <w:rFonts w:ascii="Times New Roman" w:hAnsi="Times New Roman" w:cs="Times New Roman"/>
        </w:rPr>
        <w:t>WHO :</w:t>
      </w:r>
      <w:proofErr w:type="gramEnd"/>
      <w:r w:rsidRPr="00A259FE">
        <w:rPr>
          <w:rFonts w:ascii="Times New Roman" w:hAnsi="Times New Roman" w:cs="Times New Roman"/>
        </w:rPr>
        <w:t xml:space="preserve"> Department of sutainable development and healthy environments. (</w:t>
      </w:r>
      <w:proofErr w:type="gramStart"/>
      <w:r w:rsidRPr="00A259FE">
        <w:rPr>
          <w:rFonts w:ascii="Times New Roman" w:hAnsi="Times New Roman" w:cs="Times New Roman"/>
        </w:rPr>
        <w:t>online</w:t>
      </w:r>
      <w:proofErr w:type="gramEnd"/>
      <w:r w:rsidRPr="00A259FE">
        <w:rPr>
          <w:rFonts w:ascii="Times New Roman" w:hAnsi="Times New Roman" w:cs="Times New Roman"/>
        </w:rPr>
        <w:t xml:space="preserve">). </w:t>
      </w:r>
      <w:proofErr w:type="gramStart"/>
      <w:r w:rsidRPr="00A259FE">
        <w:rPr>
          <w:rFonts w:ascii="Times New Roman" w:hAnsi="Times New Roman" w:cs="Times New Roman"/>
        </w:rPr>
        <w:t>www</w:t>
      </w:r>
      <w:proofErr w:type="gramEnd"/>
      <w:r w:rsidRPr="00A259FE">
        <w:rPr>
          <w:rFonts w:ascii="Times New Roman" w:hAnsi="Times New Roman" w:cs="Times New Roman"/>
        </w:rPr>
        <w:t xml:space="preserve">. </w:t>
      </w:r>
      <w:proofErr w:type="gramStart"/>
      <w:r w:rsidRPr="00A259FE">
        <w:rPr>
          <w:rFonts w:ascii="Times New Roman" w:hAnsi="Times New Roman" w:cs="Times New Roman"/>
        </w:rPr>
        <w:t>Searo.</w:t>
      </w:r>
      <w:proofErr w:type="gramEnd"/>
      <w:r w:rsidRPr="00A259FE">
        <w:rPr>
          <w:rFonts w:ascii="Times New Roman" w:hAnsi="Times New Roman" w:cs="Times New Roman"/>
        </w:rPr>
        <w:t xml:space="preserve"> </w:t>
      </w:r>
      <w:proofErr w:type="gramStart"/>
      <w:r w:rsidRPr="00A259FE">
        <w:rPr>
          <w:rFonts w:ascii="Times New Roman" w:hAnsi="Times New Roman" w:cs="Times New Roman"/>
        </w:rPr>
        <w:t>Who.int.</w:t>
      </w:r>
      <w:proofErr w:type="gramEnd"/>
      <w:r w:rsidRPr="00A259FE">
        <w:rPr>
          <w:rFonts w:ascii="Times New Roman" w:hAnsi="Times New Roman" w:cs="Times New Roman"/>
        </w:rPr>
        <w:t xml:space="preserve"> </w:t>
      </w:r>
    </w:p>
    <w:p w:rsidR="00A259FE" w:rsidRPr="00A259FE" w:rsidRDefault="00A259FE" w:rsidP="00A259FE">
      <w:pPr>
        <w:widowControl w:val="0"/>
        <w:autoSpaceDE w:val="0"/>
        <w:autoSpaceDN w:val="0"/>
        <w:adjustRightInd w:val="0"/>
        <w:spacing w:line="240" w:lineRule="auto"/>
        <w:ind w:left="640" w:hanging="640"/>
        <w:jc w:val="both"/>
        <w:rPr>
          <w:rFonts w:ascii="Times New Roman" w:hAnsi="Times New Roman" w:cs="Times New Roman"/>
          <w:noProof/>
        </w:rPr>
      </w:pPr>
      <w:r w:rsidRPr="00A259FE">
        <w:rPr>
          <w:rFonts w:ascii="Times New Roman" w:hAnsi="Times New Roman" w:cs="Times New Roman"/>
          <w:noProof/>
        </w:rPr>
        <w:t>Yati K, Lestari PM. Pelatihan Pengelolaan Obat yang Tepat dan Benar di UKS Sekolah-. 2018;07(1):42-49.</w:t>
      </w:r>
    </w:p>
    <w:p w:rsidR="00A259FE" w:rsidRPr="00A259FE" w:rsidRDefault="00A259FE" w:rsidP="002572FA">
      <w:pPr>
        <w:pStyle w:val="NoSpacing"/>
        <w:jc w:val="both"/>
        <w:rPr>
          <w:lang w:val="id-ID"/>
        </w:rPr>
      </w:pPr>
    </w:p>
    <w:p w:rsidR="009D18C6" w:rsidRDefault="009D18C6" w:rsidP="002572FA">
      <w:pPr>
        <w:spacing w:after="0" w:line="240" w:lineRule="auto"/>
        <w:ind w:left="851" w:hanging="851"/>
        <w:jc w:val="both"/>
        <w:rPr>
          <w:rFonts w:ascii="Times New Roman" w:hAnsi="Times New Roman" w:cs="Times New Roman"/>
          <w:lang w:val="id-ID"/>
        </w:rPr>
      </w:pPr>
    </w:p>
    <w:p w:rsidR="00AA4E55" w:rsidRDefault="00AA4E55">
      <w:pPr>
        <w:spacing w:after="0" w:line="240" w:lineRule="auto"/>
        <w:ind w:left="851" w:hanging="851"/>
        <w:jc w:val="both"/>
        <w:rPr>
          <w:rFonts w:ascii="Times New Roman" w:hAnsi="Times New Roman" w:cs="Times New Roman"/>
          <w:lang w:val="id-ID"/>
        </w:rPr>
      </w:pPr>
    </w:p>
    <w:sectPr w:rsidR="00AA4E55" w:rsidSect="00AA4E55">
      <w:type w:val="continuous"/>
      <w:pgSz w:w="11907" w:h="16839" w:code="9"/>
      <w:pgMar w:top="1701" w:right="1701" w:bottom="1701" w:left="1701"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5C2" w:rsidRDefault="007035C2">
      <w:pPr>
        <w:spacing w:after="0" w:line="240" w:lineRule="auto"/>
      </w:pPr>
      <w:r>
        <w:separator/>
      </w:r>
    </w:p>
  </w:endnote>
  <w:endnote w:type="continuationSeparator" w:id="0">
    <w:p w:rsidR="007035C2" w:rsidRDefault="0070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6" w:rsidRPr="00CB7F64" w:rsidRDefault="009D18C6">
    <w:pPr>
      <w:pStyle w:val="Footer"/>
      <w:jc w:val="lef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6" w:rsidRPr="00363E8B" w:rsidRDefault="009D18C6" w:rsidP="00363E8B">
    <w:pPr>
      <w:pStyle w:val="Footer"/>
      <w:jc w:val="lef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5C2" w:rsidRDefault="007035C2">
      <w:pPr>
        <w:spacing w:after="0" w:line="240" w:lineRule="auto"/>
      </w:pPr>
      <w:r>
        <w:separator/>
      </w:r>
    </w:p>
  </w:footnote>
  <w:footnote w:type="continuationSeparator" w:id="0">
    <w:p w:rsidR="007035C2" w:rsidRDefault="00703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8C6" w:rsidRDefault="009D18C6" w:rsidP="00D000A7">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707"/>
    <w:multiLevelType w:val="hybridMultilevel"/>
    <w:tmpl w:val="4CF2459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46712"/>
    <w:multiLevelType w:val="hybridMultilevel"/>
    <w:tmpl w:val="BEDC97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5421C9"/>
    <w:multiLevelType w:val="hybridMultilevel"/>
    <w:tmpl w:val="0658ACCA"/>
    <w:lvl w:ilvl="0" w:tplc="63AC47A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B5904A8"/>
    <w:multiLevelType w:val="hybridMultilevel"/>
    <w:tmpl w:val="87400190"/>
    <w:lvl w:ilvl="0" w:tplc="0A06C8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EE6B6F"/>
    <w:multiLevelType w:val="hybridMultilevel"/>
    <w:tmpl w:val="720226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084D68"/>
    <w:multiLevelType w:val="hybridMultilevel"/>
    <w:tmpl w:val="F3383AD0"/>
    <w:lvl w:ilvl="0" w:tplc="FE080E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CE00728"/>
    <w:multiLevelType w:val="hybridMultilevel"/>
    <w:tmpl w:val="F3383AD0"/>
    <w:lvl w:ilvl="0" w:tplc="FE080E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F9C5EA9"/>
    <w:multiLevelType w:val="hybridMultilevel"/>
    <w:tmpl w:val="29A06CD4"/>
    <w:lvl w:ilvl="0" w:tplc="05FC04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6925885"/>
    <w:multiLevelType w:val="hybridMultilevel"/>
    <w:tmpl w:val="C6982954"/>
    <w:lvl w:ilvl="0" w:tplc="2C60D9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nsid w:val="2AA6546C"/>
    <w:multiLevelType w:val="hybridMultilevel"/>
    <w:tmpl w:val="CCF8EA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033279"/>
    <w:multiLevelType w:val="hybridMultilevel"/>
    <w:tmpl w:val="0BDA20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DC53E6"/>
    <w:multiLevelType w:val="hybridMultilevel"/>
    <w:tmpl w:val="A4840D94"/>
    <w:lvl w:ilvl="0" w:tplc="E9D8BEB0">
      <w:start w:val="1"/>
      <w:numFmt w:val="decimal"/>
      <w:lvlText w:val="5.2.%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617F1DF1"/>
    <w:multiLevelType w:val="hybridMultilevel"/>
    <w:tmpl w:val="D4A07DF6"/>
    <w:lvl w:ilvl="0" w:tplc="FD263C4E">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3">
    <w:nsid w:val="650C4738"/>
    <w:multiLevelType w:val="hybridMultilevel"/>
    <w:tmpl w:val="148A3E0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86A6649"/>
    <w:multiLevelType w:val="hybridMultilevel"/>
    <w:tmpl w:val="35BE1D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2"/>
  </w:num>
  <w:num w:numId="5">
    <w:abstractNumId w:val="9"/>
  </w:num>
  <w:num w:numId="6">
    <w:abstractNumId w:val="1"/>
  </w:num>
  <w:num w:numId="7">
    <w:abstractNumId w:val="11"/>
  </w:num>
  <w:num w:numId="8">
    <w:abstractNumId w:val="4"/>
  </w:num>
  <w:num w:numId="9">
    <w:abstractNumId w:val="3"/>
  </w:num>
  <w:num w:numId="10">
    <w:abstractNumId w:val="10"/>
  </w:num>
  <w:num w:numId="11">
    <w:abstractNumId w:val="14"/>
  </w:num>
  <w:num w:numId="12">
    <w:abstractNumId w:val="13"/>
  </w:num>
  <w:num w:numId="13">
    <w:abstractNumId w:val="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C6"/>
    <w:rsid w:val="000024B3"/>
    <w:rsid w:val="00010812"/>
    <w:rsid w:val="00065CAA"/>
    <w:rsid w:val="000A0EC0"/>
    <w:rsid w:val="00131B98"/>
    <w:rsid w:val="001A67B0"/>
    <w:rsid w:val="001C62DC"/>
    <w:rsid w:val="002572FA"/>
    <w:rsid w:val="00263EFD"/>
    <w:rsid w:val="00273B29"/>
    <w:rsid w:val="0033076E"/>
    <w:rsid w:val="00334258"/>
    <w:rsid w:val="003539BC"/>
    <w:rsid w:val="00363E8B"/>
    <w:rsid w:val="003D1D99"/>
    <w:rsid w:val="003F2B5B"/>
    <w:rsid w:val="00433034"/>
    <w:rsid w:val="00436316"/>
    <w:rsid w:val="00482EC5"/>
    <w:rsid w:val="004D3E1B"/>
    <w:rsid w:val="004F7C5C"/>
    <w:rsid w:val="005116A1"/>
    <w:rsid w:val="00546FAD"/>
    <w:rsid w:val="005B3604"/>
    <w:rsid w:val="005E70D2"/>
    <w:rsid w:val="00621E46"/>
    <w:rsid w:val="00624490"/>
    <w:rsid w:val="0065616C"/>
    <w:rsid w:val="006B2EE5"/>
    <w:rsid w:val="006C6F70"/>
    <w:rsid w:val="007035C2"/>
    <w:rsid w:val="00721718"/>
    <w:rsid w:val="007B25FB"/>
    <w:rsid w:val="00804BA3"/>
    <w:rsid w:val="00821232"/>
    <w:rsid w:val="00822883"/>
    <w:rsid w:val="008253ED"/>
    <w:rsid w:val="00837958"/>
    <w:rsid w:val="00891045"/>
    <w:rsid w:val="008C275E"/>
    <w:rsid w:val="00915CE1"/>
    <w:rsid w:val="009D18C6"/>
    <w:rsid w:val="00A2410C"/>
    <w:rsid w:val="00A259FE"/>
    <w:rsid w:val="00A74528"/>
    <w:rsid w:val="00AA4E55"/>
    <w:rsid w:val="00AE1055"/>
    <w:rsid w:val="00AE5411"/>
    <w:rsid w:val="00B00802"/>
    <w:rsid w:val="00B053D2"/>
    <w:rsid w:val="00B70B84"/>
    <w:rsid w:val="00B91416"/>
    <w:rsid w:val="00BE20DD"/>
    <w:rsid w:val="00C1739C"/>
    <w:rsid w:val="00C23A66"/>
    <w:rsid w:val="00C86270"/>
    <w:rsid w:val="00CB7F64"/>
    <w:rsid w:val="00CC29EF"/>
    <w:rsid w:val="00CE2F38"/>
    <w:rsid w:val="00D000A7"/>
    <w:rsid w:val="00D00DA7"/>
    <w:rsid w:val="00D26A9E"/>
    <w:rsid w:val="00D40E60"/>
    <w:rsid w:val="00D57974"/>
    <w:rsid w:val="00E07EA8"/>
    <w:rsid w:val="00E333CA"/>
    <w:rsid w:val="00ED0F1D"/>
    <w:rsid w:val="00F040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ind w:left="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pPr>
      <w:spacing w:line="240" w:lineRule="auto"/>
      <w:ind w:left="0"/>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2">
    <w:name w:val="A2"/>
    <w:uiPriority w:val="99"/>
    <w:rPr>
      <w:b/>
      <w:bCs/>
      <w:color w:val="000000"/>
      <w:sz w:val="28"/>
      <w:szCs w:val="28"/>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rsid w:val="00D000A7"/>
    <w:pPr>
      <w:spacing w:line="240" w:lineRule="auto"/>
      <w:ind w:left="0"/>
      <w:jc w:val="left"/>
    </w:pPr>
    <w:rPr>
      <w:rFonts w:cs="Arial"/>
    </w:rPr>
  </w:style>
  <w:style w:type="table" w:styleId="TableGrid">
    <w:name w:val="Table Grid"/>
    <w:basedOn w:val="TableNormal"/>
    <w:uiPriority w:val="59"/>
    <w:rsid w:val="00837958"/>
    <w:pPr>
      <w:spacing w:line="240" w:lineRule="auto"/>
      <w:ind w:left="0"/>
      <w:jc w:val="left"/>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5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line="360"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ind w:left="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pPr>
      <w:spacing w:line="240" w:lineRule="auto"/>
      <w:ind w:left="0"/>
      <w:jc w:val="left"/>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2">
    <w:name w:val="A2"/>
    <w:uiPriority w:val="99"/>
    <w:rPr>
      <w:b/>
      <w:bCs/>
      <w:color w:val="000000"/>
      <w:sz w:val="28"/>
      <w:szCs w:val="28"/>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rsid w:val="00D000A7"/>
    <w:pPr>
      <w:spacing w:line="240" w:lineRule="auto"/>
      <w:ind w:left="0"/>
      <w:jc w:val="left"/>
    </w:pPr>
    <w:rPr>
      <w:rFonts w:cs="Arial"/>
    </w:rPr>
  </w:style>
  <w:style w:type="table" w:styleId="TableGrid">
    <w:name w:val="Table Grid"/>
    <w:basedOn w:val="TableNormal"/>
    <w:uiPriority w:val="59"/>
    <w:rsid w:val="00837958"/>
    <w:pPr>
      <w:spacing w:line="240" w:lineRule="auto"/>
      <w:ind w:left="0"/>
      <w:jc w:val="left"/>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4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5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erpus.fkik.uinjkt.ac.id/file"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8</Pages>
  <Words>6452</Words>
  <Characters>36779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DESI-DENDI</dc:creator>
  <cp:lastModifiedBy>Windows User</cp:lastModifiedBy>
  <cp:revision>32</cp:revision>
  <dcterms:created xsi:type="dcterms:W3CDTF">2019-07-29T09:31:00Z</dcterms:created>
  <dcterms:modified xsi:type="dcterms:W3CDTF">2019-08-27T06:34:00Z</dcterms:modified>
</cp:coreProperties>
</file>